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8" w:rsidRDefault="00A14152" w:rsidP="00A30C28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D:\АРХИВ\перспектива\4 класс\рабочие программы\окружающ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перспектива\4 класс\рабочие программы\окружающи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52" w:rsidRDefault="00A14152" w:rsidP="00A30C28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A30C28" w:rsidRDefault="00A30C28" w:rsidP="00A30C28">
      <w:pPr>
        <w:tabs>
          <w:tab w:val="left" w:pos="9288"/>
        </w:tabs>
        <w:rPr>
          <w:b/>
          <w:sz w:val="40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А.А.Плешакова, М.Ю.Новицкой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«Окружающий мир. Рабочие программы. Предметная линия учебников системы «Перспектива». 1-4 классы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2014г.    К учебнику </w:t>
      </w:r>
      <w:r>
        <w:rPr>
          <w:rFonts w:ascii="Times New Roman" w:hAnsi="Times New Roman" w:cs="Times New Roman"/>
          <w:sz w:val="24"/>
          <w:szCs w:val="24"/>
        </w:rPr>
        <w:t xml:space="preserve">А.А.Плешакова, М.Ю.Новицкой </w:t>
      </w:r>
      <w:r w:rsidR="009512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«Окружающий мир. 4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класс» М.: «Просвещение», 2013г. </w:t>
      </w:r>
    </w:p>
    <w:p w:rsidR="00A30C28" w:rsidRDefault="00A30C28" w:rsidP="0095125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час в неделю, 68 часов в год (34 учебные недели). Согласно авторской программе отводится 12 резервных часов.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распределены  по разделам следующим образом: раздел «Мы – граждане единого Отечества» - 2 часа (итого – 12 часов), </w:t>
      </w:r>
      <w:r w:rsidR="00951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«По родным просторам» - 4 часа (итого – </w:t>
      </w:r>
      <w:r w:rsidR="00B942F7">
        <w:rPr>
          <w:rFonts w:ascii="Times New Roman" w:hAnsi="Times New Roman" w:cs="Times New Roman"/>
          <w:color w:val="000000"/>
          <w:sz w:val="24"/>
          <w:szCs w:val="24"/>
        </w:rPr>
        <w:t>21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51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 «Путешествие по Реке времени</w:t>
      </w:r>
      <w:r w:rsidR="00B942F7">
        <w:rPr>
          <w:rFonts w:ascii="Times New Roman" w:hAnsi="Times New Roman" w:cs="Times New Roman"/>
          <w:color w:val="000000"/>
          <w:sz w:val="24"/>
          <w:szCs w:val="24"/>
        </w:rPr>
        <w:t>» - 5 часа (итого – 28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51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 «</w:t>
      </w:r>
      <w:r w:rsidR="00B942F7">
        <w:rPr>
          <w:rFonts w:ascii="Times New Roman" w:hAnsi="Times New Roman" w:cs="Times New Roman"/>
          <w:color w:val="000000"/>
          <w:sz w:val="24"/>
          <w:szCs w:val="24"/>
        </w:rPr>
        <w:t>Мы строим будущее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- 2 часа (итого </w:t>
      </w:r>
      <w:r w:rsidR="00B942F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B942F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A30C28" w:rsidRDefault="00A30C28" w:rsidP="00A30C2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1-4 классы. </w:t>
      </w:r>
      <w:r>
        <w:rPr>
          <w:rFonts w:ascii="Times New Roman" w:hAnsi="Times New Roman" w:cs="Times New Roman"/>
          <w:sz w:val="24"/>
          <w:szCs w:val="24"/>
        </w:rPr>
        <w:t xml:space="preserve">А.А.Плешаков, М.Ю.Новицкая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«Окружающий мир: Рабочие программы: 1-4 классы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</w:t>
      </w:r>
    </w:p>
    <w:p w:rsidR="00A30C28" w:rsidRDefault="00A30C28" w:rsidP="00A30C2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А.А.Плешаков, М.Ю.Новицкая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«Окружающий мир. Учебник</w:t>
      </w:r>
      <w:r w:rsidR="009512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 4</w:t>
      </w:r>
      <w:r w:rsidR="00A141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класс» М.: «Просвещение», 2020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B942F7" w:rsidRDefault="00B942F7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ПЛАНИРУЕМЫЕ  РЕЗУЛЬТАТЫ ОСВОЕНИЯ УЧЕБНОГО КУРСА 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Развитие навыков сотрудничества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ценностям.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Освоение способов решения проблем творческого и поискового характера.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Использование знаково-символических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родо-видовым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Развитие навыков устанавливать и выявлять причинно-следственные связи в окружающем мире.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Ценность здоровья и здорового образа жизни. 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1"/>
        <w:gridCol w:w="4191"/>
        <w:gridCol w:w="1660"/>
        <w:gridCol w:w="1660"/>
        <w:gridCol w:w="1499"/>
      </w:tblGrid>
      <w:tr w:rsidR="00A30C28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из резерва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всего</w:t>
            </w:r>
          </w:p>
        </w:tc>
      </w:tr>
      <w:tr w:rsidR="00A30C28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граждане единого Отечества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30C28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родным просторам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30C28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Реке времени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A30C28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строим будущее России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30C28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C28" w:rsidRDefault="00A30C28" w:rsidP="00A30C28">
      <w:pPr>
        <w:spacing w:before="0" w:beforeAutospacing="0" w:after="0" w:afterAutospacing="0" w:line="240" w:lineRule="auto"/>
        <w:jc w:val="left"/>
        <w:sectPr w:rsidR="00A30C28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КАЛЕНДАРНО-ТЕМАТИЧЕСКИЙ ПЛАН</w:t>
      </w:r>
    </w:p>
    <w:p w:rsidR="00A30C28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1987"/>
        <w:gridCol w:w="3396"/>
        <w:gridCol w:w="5943"/>
        <w:gridCol w:w="1452"/>
        <w:gridCol w:w="835"/>
        <w:gridCol w:w="828"/>
      </w:tblGrid>
      <w:tr w:rsidR="00A30C28" w:rsidTr="003F4C78">
        <w:trPr>
          <w:trHeight w:val="44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0C28" w:rsidTr="003F4C78">
        <w:trPr>
          <w:trHeight w:val="44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Default="00A3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A30C28" w:rsidTr="003F4C78">
        <w:trPr>
          <w:trHeight w:val="11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B942F7" w:rsidP="00B942F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Мы – граждане единого Отечества</w:t>
            </w:r>
            <w:r w:rsidR="00A30C28">
              <w:rPr>
                <w:b/>
                <w:bCs/>
                <w:sz w:val="28"/>
                <w:lang w:eastAsia="en-US"/>
              </w:rPr>
              <w:t xml:space="preserve"> (</w:t>
            </w:r>
            <w:r>
              <w:rPr>
                <w:b/>
                <w:bCs/>
                <w:sz w:val="28"/>
                <w:lang w:eastAsia="en-US"/>
              </w:rPr>
              <w:t>12</w:t>
            </w:r>
            <w:r w:rsidR="00A30C28">
              <w:rPr>
                <w:b/>
                <w:bCs/>
                <w:sz w:val="28"/>
                <w:lang w:eastAsia="en-US"/>
              </w:rPr>
              <w:t xml:space="preserve"> часов)</w:t>
            </w:r>
          </w:p>
        </w:tc>
      </w:tr>
      <w:tr w:rsidR="00A30C28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Default="00A30C2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3A5755" w:rsidRDefault="00172DF4">
            <w:pPr>
              <w:autoSpaceDE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Общество — это мы!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F4" w:rsidRPr="000D37D2" w:rsidRDefault="00172DF4" w:rsidP="00172D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объединения людей в сообщества. Различные типы сообществ и общественных групп. Общие цели и интересы — основа объединения людей в сообщества. Распределение обязанностей и разделение труда в сообществах наших предков и в </w:t>
            </w:r>
            <w:proofErr w:type="spellStart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 временных обществах. Духовно-нравственные и культурные ценности — основа жизнеспособности российского общества. Значения понятий: гражданин, гражданское общество,</w:t>
            </w:r>
          </w:p>
          <w:p w:rsidR="00A30C28" w:rsidRPr="000D37D2" w:rsidRDefault="00172DF4" w:rsidP="00172D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соотечественник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F4" w:rsidRPr="000D37D2" w:rsidRDefault="00172DF4" w:rsidP="00172D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уже имеющиеся представления о необходимости объединения людей в сообщества.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примеры распределения обязанностей и разделения труда в сообществах наших предков и в современных обществах,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общее и различное (на основе материала 2 и 3 классов).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общие цели и интересы различных сообществ и общественных групп;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сообщества,</w:t>
            </w:r>
          </w:p>
          <w:p w:rsidR="00A30C28" w:rsidRPr="000D37D2" w:rsidRDefault="00172DF4" w:rsidP="00172D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в которые человек входит в течение жизни.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«гражданин» и «соотечественник»,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общее и различное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D2" w:rsidRDefault="003F4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30C28" w:rsidRDefault="003F4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28" w:rsidRDefault="00A3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28" w:rsidRDefault="00A30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F4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F4" w:rsidRDefault="007F63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F4" w:rsidRPr="003A5755" w:rsidRDefault="007F63AE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Российский народ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Российский народ как сообщество граждан, связанных едиными целями и интересами. Факторы, объединяющие граждан России между собой: память о прошлом, созидательный труд в настоящем и</w:t>
            </w:r>
          </w:p>
          <w:p w:rsidR="00172DF4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надежды на будущее. Государственный язык и символика России (герб, флаг, гимн)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уже имеющиеся представления о российском народе;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объединяющие факторы,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примеры этих факторов из реальной жизни своего края как проявление общенациональной российской солидарности;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proofErr w:type="gramStart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государственную</w:t>
            </w:r>
            <w:proofErr w:type="gramEnd"/>
          </w:p>
          <w:p w:rsidR="00172DF4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символику России;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Календарь памятных дат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D2" w:rsidRDefault="003F4C78" w:rsidP="003F4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72DF4" w:rsidRDefault="003F4C78" w:rsidP="003F4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4" w:rsidRDefault="0017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4" w:rsidRDefault="0017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AE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7F63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3A5755" w:rsidRDefault="007F63AE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Конституция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Конституция РФ как документ, раскрывающий вопросы государственного устройства страны, свободы, прав и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 её граждан. Статьи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 РФ и нравственные правила, выработанные в отечественной и мировой культуре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Различать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права и обязанности гражданина России;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конкретные примеры свобод, гарантируемых гражданам России её Конституцией;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статей Конституции РФ и нравственных правил отечественной и мировой культуры;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употреблять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специальную лексику Конституции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3F4C78" w:rsidP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12-15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AE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7F63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3A5755" w:rsidRDefault="007F63AE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Права ребёнка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Права ребёнка, гарантированные Федеральным законом.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Происхождение закона от положений Конституции РФ и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важнейших документов ООН.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Права ребёнка и нравственное отношение к детям, выработанное в культуре народов России. Важность десятого принципа Декларации прав ребёнка ООН. Специальная лексика Федерального закона о правах ребёнка, Всеобщей декларации прав человека и Декларации прав ребёнка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ООН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внутреннего смысла статей о правах ребёнка и нормы отношения к детям в культуре народов России;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правами и обязанностями;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вопрос о расширении прав и обязанностей ребёнка по мере его взросления;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примеры, подтверждающие необходимость </w:t>
            </w:r>
            <w:proofErr w:type="gramStart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соблюдения десятого принципа Декларации прав ребёнка ООН</w:t>
            </w:r>
            <w:proofErr w:type="gramEnd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Употреблять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специальную лексику документов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D2" w:rsidRDefault="003F4C78" w:rsidP="003F4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F63AE" w:rsidRDefault="003F4C78" w:rsidP="003F4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AE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7F63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3A5755" w:rsidRDefault="007F63AE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Cs w:val="20"/>
              </w:rPr>
              <w:t>Государственное</w:t>
            </w: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устройство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устройства РФ как независимой демократической республики и Конституция страны.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Президент Российской Федерации — глава государства.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Три ветви государственной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власти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связь особенностей государственного устройства России и положений её Конституции;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, в чём состоит роль Президента и трёх ветвей власти в России;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выдвигать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предположение о том, зачем необходима независимость трёх ветвей власти друг от друга.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имя, отчество, фамилию действующего Президента 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3F4C78" w:rsidP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20-23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AE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7F63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3A5755" w:rsidRDefault="007F63AE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Российский союз </w:t>
            </w:r>
            <w:proofErr w:type="gramStart"/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равных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Особенности субъектов РФ в зависимости от принадлежности к той или иной группе.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Устройство региональных органов государственной власти.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Республики РФ как субъекты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Федерации. Субъекты РФ на карте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субъектов РФ в зависимости от их принадлежности к той или иной группе;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заочное путешествие в одну из республик: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её положение на карте;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столицу;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природных и культурных достопримечательностях;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 символический смысл герба и флага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3F4C78" w:rsidP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24-29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AE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7F63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3A5755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Cs w:val="20"/>
              </w:rPr>
              <w:t>Государственная</w:t>
            </w:r>
          </w:p>
          <w:p w:rsidR="007F63AE" w:rsidRPr="003A5755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граница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государственной границы в настоящее время и в старину. Цель обустройства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границы. Ближайшие соседи России в мире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карте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, с какими государствами Россия граничит на суше и на море;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государственную границу России;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границы на суше и на море;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сопредельные с Россией страны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3F4C78" w:rsidP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30-33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AE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971DB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3A5755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Путешествие за границу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Путешествия в Республику Беларусь и Монголию. Добрососедство разных стран на Земле как культурная ценность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дополнительной информации, в том числе Интернет, для составления рассказа о реальном или заочном путешествии в страны ближнего зарубежья (по выбору). По карте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столиц;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proofErr w:type="gramStart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 важнейших природных и культурных</w:t>
            </w:r>
          </w:p>
          <w:p w:rsidR="007F63AE" w:rsidRPr="000D37D2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gramEnd"/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ситуации общения с</w:t>
            </w:r>
            <w:r w:rsidR="003F4C78"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зарубежными сверстниками в соответствии с</w:t>
            </w:r>
            <w:r w:rsidR="003F4C78"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традициями добрососедства и гостеприимства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3F4C78" w:rsidP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34-37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AE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971DB5" w:rsidP="00971DB5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9-10/</w:t>
            </w:r>
          </w:p>
          <w:p w:rsidR="007F63AE" w:rsidRDefault="00971DB5" w:rsidP="00971DB5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3A5755" w:rsidRDefault="003F4C78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Сокровища России и их хранител</w:t>
            </w:r>
            <w:r w:rsidR="000D37D2"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Творческое сотрудничество как</w:t>
            </w:r>
          </w:p>
          <w:p w:rsidR="007F63AE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общественно значимая ценность в культуре народов России и мира. Родные языки и творчество народов России как источник сведений о прошлом и носитель нравственных норм и идеалов. Жизнь и деятельность создателя национальной письменности как хранителя культурного наследия своего народа и всей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в дополнительных источниках пословицы и поговорки, местные гидронимы (названия рек и других водоёмов) на родном языке;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их содержание.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рассказ о жизни и деятельности создателя</w:t>
            </w:r>
          </w:p>
          <w:p w:rsidR="007F63AE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национальной письменности.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игровые ситуации дружеского общения со сверстниками в классе с использованием родных языков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3F4C78" w:rsidP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38-43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AE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0D37D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3A5755" w:rsidRDefault="003F4C78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Творческий союз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Диалог культур народов России</w:t>
            </w:r>
          </w:p>
          <w:p w:rsidR="003F4C78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как способ взаимного духовного и культурного обогащения.</w:t>
            </w:r>
          </w:p>
          <w:p w:rsidR="003F4C78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Роль русского языка и культуры</w:t>
            </w:r>
          </w:p>
          <w:p w:rsidR="007F63AE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в творчестве выдающихся деятелей культуры народов России, в сложении общенациональных российских нравственных норм и идеалов. Жизнь и творчество выдающихся деятелей культуры народов России (в том числе своего края) как создателей общего культурного наследия нашего Отечества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жизни и творчестве выдающихся деятелей культуры народов своего края.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роль русского языка и культуры в их творчестве.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мотивированное суждение о диалоге культур народов</w:t>
            </w:r>
          </w:p>
          <w:p w:rsidR="003F4C78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России как способе взаимного духовного и культурного обогащения.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писателей своего края на родном языке и (или) в переводе на русский язык (по выбору);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имена их авторов;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</w:p>
          <w:p w:rsidR="007F63AE" w:rsidRPr="000D37D2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 xml:space="preserve">о выдающихся художниках, музыкантах, учёных — уроженцах своего края по образцу рассказов учебника. </w:t>
            </w:r>
            <w:r w:rsidRPr="000D3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0D37D2">
              <w:rPr>
                <w:rFonts w:ascii="Times New Roman" w:hAnsi="Times New Roman" w:cs="Times New Roman"/>
                <w:sz w:val="20"/>
                <w:szCs w:val="20"/>
              </w:rPr>
              <w:t>страницу Календаря памятных дат, посвящённую одному из деятелей родной культуры (по выбору)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3F4C78" w:rsidP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Учебник44-47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78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3A5755" w:rsidRDefault="000D37D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5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3A5755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разделу «Мы –</w:t>
            </w:r>
            <w:r w:rsidR="000D37D2" w:rsidRPr="003A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граждане </w:t>
            </w:r>
            <w:r w:rsidR="000D37D2" w:rsidRPr="003A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единого О</w:t>
            </w: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течества»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Default="003F4C78" w:rsidP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78" w:rsidRDefault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78" w:rsidRDefault="003F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D2" w:rsidTr="00971DB5">
        <w:trPr>
          <w:trHeight w:val="11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D2" w:rsidRPr="00971DB5" w:rsidRDefault="00971DB5" w:rsidP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По родным просторам</w:t>
            </w:r>
            <w:r w:rsidRPr="00971DB5">
              <w:rPr>
                <w:rFonts w:ascii="Times New Roman" w:hAnsi="Times New Roman" w:cs="Times New Roman"/>
                <w:b/>
                <w:bCs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21 час</w:t>
            </w:r>
            <w:r w:rsidRPr="00971DB5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</w:tc>
      </w:tr>
      <w:tr w:rsidR="007F63AE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Default="00971DB5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3A5755" w:rsidRDefault="00971DB5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Карта — наш экскурсовод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Физическая карта России.</w:t>
            </w:r>
          </w:p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Россия — самая большая по территории страна мира. Общее</w:t>
            </w:r>
          </w:p>
          <w:p w:rsid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природе России </w:t>
            </w:r>
          </w:p>
          <w:p w:rsidR="007F63AE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(с опорой на физическую карту</w:t>
            </w:r>
            <w:proofErr w:type="gram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масштаб физической карты России и карты мира,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разницу. 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знаки физической карты России,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среди них уже известные.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по физической карте о нашей стране.</w:t>
            </w:r>
          </w:p>
          <w:p w:rsidR="007F63AE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на физической карте России природные объекты, изображённые на фотографиях в учебнике.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текст учебника,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информацию, которую можно получить с помощью карты, и информацию, которая содержится только в тексте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3F4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F63AE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Default="007F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971DB5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 равнинам  и горам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Формы земной поверхности:</w:t>
            </w:r>
          </w:p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равнины, горы, низменности,</w:t>
            </w:r>
          </w:p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возвышенности, холмы, балки,</w:t>
            </w:r>
          </w:p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овраги. Равнины и горы России. Особенности поверхности родного края (краткая характеристика на основе наблюдений)</w:t>
            </w:r>
          </w:p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физической карте России равнины и горы, представленные на фотографиях в учебнике.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равнины и горы на карте.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крупнейшие равнины и горы России.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формы земной поверхности: холм и гору, балку и овраг.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формы земной поверхности, используя пластилин (влажный песок, глину). В ходе коллективного обсуждения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связь между особенностями земной поверхности и хозяйственной деятельностью людей, их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обычаями, традициями. На основе наблюдений кратко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поверхность своего края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971DB5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 поисках подземных кладовых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Полезные ископаемые России,</w:t>
            </w:r>
          </w:p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их роль в хозяйстве страны, условные обозначения на карте.</w:t>
            </w:r>
          </w:p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Нефть и природный газ — важнейшие подземные богатства</w:t>
            </w:r>
          </w:p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России. Бережное отношение</w:t>
            </w:r>
          </w:p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к полезным ископаемым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парах,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полезные ископаемые разных регионов России (по физической карте),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 них,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знаки и фотографии образцов полезных ископаемых. В ходе практической работы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образцы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полезных ископаемых,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их по приведённому в учебнике плану,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извлекать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информацию из разных источников, в том числе из атласа-определителя.</w:t>
            </w:r>
            <w:r w:rsidR="00740DE5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нефть и природный газ,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 этой целью информацию из текста учебника.</w:t>
            </w:r>
            <w:r w:rsidR="00740DE5"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обоснованные суждения о необходимости бережного использования полезных</w:t>
            </w:r>
            <w:r w:rsidR="00740DE5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ископаемых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Наши реки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Реки России, их значение в жизни людей, обозначение на карте. Части реки. Разнообразие рек России. Крупнейшие и наиболее известные реки нашей страны</w:t>
            </w:r>
          </w:p>
          <w:p w:rsidR="00971DB5" w:rsidRPr="003A5755" w:rsidRDefault="00971DB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Раскрывать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рек в жизни людей.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схему «Части реки»,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с этой целью информацию из текста учебника,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самопроверку. 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физической карте России реки, представленные на фотографиях в учебнике.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реки на карте.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Анализировать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таблицу «Протяжённость рек России»,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реки по протяжённости,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перечислять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их в порядке уменьшения (увеличения) протяжённости.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Характеризовать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крупнейшие и наиболее известные реки России.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 значение главной реки своего края,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к ней. Кратко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реку своего края (на основе наблюдений и информации из краеведческой литературы)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Озёра — краса Земли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Озёра России, их значение в жизни людей, обозначение на карте. Разнообразие озёр России. Крупнейшие и наиболее известные озёра нашей страны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озёр в жизни людей. 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физической карте России озёра, представленные на фотографиях в учебнике.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озёра </w:t>
            </w: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71DB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карте.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таблицу «Глубина озёр России»,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озёра по глубине,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перечислять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их в порядке увеличения (уменьшения) глубины.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крупнейшие и наиболее известные озёра России.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свои впечатления от пребывания на озере. Кратко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озеро своего края (на основе наблюдений и информации из краеведческой литературы)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 морским просторам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Моря, омывающие берега России, их принадлежность к трём океанам, роль в жизни людей.</w:t>
            </w:r>
          </w:p>
          <w:p w:rsidR="00740DE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</w:t>
            </w:r>
          </w:p>
          <w:p w:rsidR="00971DB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Белого и Чёрного морей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озёра и моря по существенному признаку (море — часть океана)</w:t>
            </w: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аскрывать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значение морей в жизни людей.</w:t>
            </w:r>
          </w:p>
          <w:p w:rsidR="00971DB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физической карте России моря, упомянутые в тексте и представленные на фотографиях в учебнике.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моря на карте.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моря с океанами,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прослеживать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по карте связь Балтийского, Чёрного и Азовского морей с Атлантическим океаном.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Белое и Чёрное моря (на основании информации в учебнике).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свои впечатления от пребывания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море. Кратко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море своего края (на основе наблюдений и информации из краеведческой литературы)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 севера на юг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России: общее представление, основные</w:t>
            </w:r>
          </w:p>
          <w:p w:rsidR="00740DE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природные зоны, порядок их</w:t>
            </w:r>
          </w:p>
          <w:p w:rsidR="00971DB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смены в направлении с севера на юг. Карта природных зон России. Причины смены природных зон. Представление о высотной поясности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карту природных зон России и физическую карту России,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цветовых обозначений на карте природных зон.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карте природные зоны России,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 них по карте.</w:t>
            </w:r>
          </w:p>
          <w:p w:rsidR="00971DB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схему нагревания поверхности Земли солнечными лучами, на её основе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причины смены природных зон с севера на юг.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 по фотографиям характерных природных объектов,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самопроверку.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Перечислять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основные природные зоны России в правильной последовательности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 ледяной пустыне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</w:t>
            </w:r>
          </w:p>
          <w:p w:rsidR="00971DB5" w:rsidRPr="003A5755" w:rsidRDefault="00971DB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природных зон России арктические пустыни,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по карте об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этой зоне,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её на карте.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между положением Солнца и природными условиями зоны арктических пустынь. Работая в паре,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по рисунку учебника с животным миром зоны арктических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пустынь.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>признаки приспособлен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ности животных к условиям жизни,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самопроверку по тексту учебника.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рассказ «Союз гриба и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водоросли» из книги «Зелёные страницы»,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этики.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экологических связей в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зоне арктических пустынь.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="00552FAB" w:rsidRPr="003A5755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терные для этой зоны цепи питания,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552FAB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 холодной тундре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Зона тундры. Природные условия, растительный и животный мир тундры. Экологические связи в тундровом сообществе.</w:t>
            </w:r>
          </w:p>
          <w:p w:rsidR="00971DB5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Оленеводство — основное занятие северных народов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природных зон России зону тундры,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карте об этой зоне,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её на карте.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</w:t>
            </w:r>
          </w:p>
          <w:p w:rsidR="00971DB5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между положением солнца и природными условиями зоны тундры. 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учебника с животным миром тундры.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Выявлять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приспособленности животных к условиям жизни,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самопроверку по тексту учебника.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природу тундры и зоны арктических пустынь.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и различия.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«Ягель» из книги «Зелёные страницы»,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экологических связей в тундровом сообществе.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для тундры цепи питания,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10-11/</w:t>
            </w:r>
          </w:p>
          <w:p w:rsidR="00971DB5" w:rsidRDefault="00A10BA3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552FAB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Среди лесов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Лесотундра как переходная зона между тундрой и лесами.</w:t>
            </w:r>
          </w:p>
          <w:p w:rsidR="00971DB5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Лесные зоны России: зона тайги, зона смешанных и широколиственных лесов. Природные условия, растительный и животный мир лесных зон.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Экологические связи в лесных сообществах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природных зон России лесные зоны,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 них по карте,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карте эти зоны.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природы </w:t>
            </w: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лесных</w:t>
            </w:r>
            <w:proofErr w:type="gramEnd"/>
          </w:p>
          <w:p w:rsidR="00971DB5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зон от распределения тепла и влаги. В ходе практической работы в группах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в гербарии растения леса (с помощью атласа-определителя),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них,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подготовленные сообщения. 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рисунку учебника с животным миром тайги.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природу лесных зон с природой тундры.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«Кто-кто в теремочке живёт?» из книги «Великан на поляне»,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экологических связей в лесных сообществах.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для тайги цепи питания,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552FAB" w:rsidP="00534592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 широкой степи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Лесостепь как переходная зона</w:t>
            </w:r>
          </w:p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между лесами и степями. Зона степей. Природные условия,</w:t>
            </w:r>
          </w:p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</w:t>
            </w:r>
          </w:p>
          <w:p w:rsidR="00971DB5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степей. Экологические связи в степном сообществе. Сельскохозяйственная деятельность людей в зоне степей и её экологические последствия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природных зон России зоны </w:t>
            </w:r>
            <w:proofErr w:type="spell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лесостепей</w:t>
            </w:r>
            <w:proofErr w:type="spellEnd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и степей.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карте о зоне степей,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её на карте.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природы </w:t>
            </w:r>
            <w:proofErr w:type="spell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лесостепей</w:t>
            </w:r>
            <w:proofErr w:type="spellEnd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и степей от распределения тепла и влаги. В ходе практической работы в группах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гербарным образцам с растениями степей,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признаки приспособленности этих растений к условиям жизни в степи.</w:t>
            </w:r>
          </w:p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учебника с животным миром степей.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природу зоны степей с природой</w:t>
            </w:r>
          </w:p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лесов и тундры.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«Пусть живут </w:t>
            </w: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71DB5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свете</w:t>
            </w:r>
            <w:proofErr w:type="gramEnd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удивительные пчёлы» из книги «Великан на поляне»,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экологических связей в степном сообществе.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для степи цепи питания,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552FAB" w:rsidP="00534592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 жаркой пустыне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Полупустыня как переходная</w:t>
            </w:r>
          </w:p>
          <w:p w:rsidR="00971DB5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зона между степями и пустынями. Зона пустынь. Природные условия, растительный и животный мир пустынь. Экологические связи в пустынном сообществе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3A5755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природных зон России зоны полупустынь и пустынь,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 них по карте,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карте эти зоны.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зависимость природы полупустынь и пустынь от распределения тепла и влаги.</w:t>
            </w:r>
          </w:p>
          <w:p w:rsidR="00971DB5" w:rsidRPr="003A5755" w:rsidRDefault="00552FAB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практической работы в группах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по гербарным образцам с растениями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пустынь,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признаки приспособленности этих растений к условиям жизни в пустыне.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учебника с животным миром пустыни.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приспособленности животных к условиям жизни,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самопроверку по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тексту учебника.</w:t>
            </w:r>
            <w:r w:rsid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природу зоны пустынь с природой степей.</w:t>
            </w:r>
            <w:r w:rsidR="0038678D"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Приводить </w:t>
            </w:r>
            <w:r w:rsidR="0038678D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экологических связей в пустынном сообществе. </w:t>
            </w:r>
            <w:r w:rsidR="0038678D"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="0038678D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для пустыни цепи питания, </w:t>
            </w:r>
            <w:r w:rsidR="0038678D"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="0038678D"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38678D" w:rsidP="00534592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 тёплого моря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Черноморское побережье Кавказа. Субтропическая зона. Природные условия, растительный и животный мир Черноморского побережья Кавказа и Южного берега Крыма,</w:t>
            </w:r>
          </w:p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экологические связи в природе</w:t>
            </w:r>
          </w:p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этих мест. Город-курорт Сочи —</w:t>
            </w:r>
          </w:p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главная здравница страны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природных зон России субтропики,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 них по карте,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на карте эту зону.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природных условий на Черноморском побережье Кавказа и Южном берегу Крыма от моря и гор. В ходе практической работы в группах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гербарным образцам с растениями Черноморского побережья Кавказа и Южного берега Крыма. Работая в паре,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рисунок и текст учебника для характеристики растительного и животного мира Черноморского побережья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Кавказа и Южного берега Крыма.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природу зоны субтропиков с природой пустынь.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экологических связей на Черноморском побережье Кавказа и Южном берегу Крыма.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для этих мест цепи питания,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их освоенными способами.</w:t>
            </w:r>
            <w:r w:rsidR="003A5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 собственных впечатлениях от посещения города-курорта Сочи и его окрестностей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38678D" w:rsidP="00534592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Мы — дети родной земли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Особенности хозяйственной жизни народов России. Зависимость её от особенностей природных зон обитания. Ландшафт, растительный и животный мир родного края в загадках, пословицах, сказках, преданиях, местных названия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хозяйственной жизни с характерными чертами природных зон обитания каждого народа;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, как отражается ландшафт, растительный и животный мир родного края в загадках, пословицах, сказках, преданиях, местных названиях;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ситуацию межкультурной коммуникации на основе использования этих произведений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38678D" w:rsidP="00534592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 содружестве с природой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Особенности кочевого и оседлого образа жизни некоторых народов Сибири, различия бытового уклада, основных занятий и обычаев в соответствии</w:t>
            </w:r>
          </w:p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 характерными чертами природных зон их </w:t>
            </w: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традиционного</w:t>
            </w:r>
            <w:proofErr w:type="gramEnd"/>
          </w:p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обитания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образцу учебника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 древних занятиях одного из народов России (по выбору) с использованием материалов устного, изобразительно-прикладного народного творчества</w:t>
            </w:r>
          </w:p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и дополнительных источников информации.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бытового уклада, основных занятий и обычаев кочевого и оседлого образа жизни;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на карте места</w:t>
            </w:r>
          </w:p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традиционного проживания некоторых народов России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 w:rsidP="00971DB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38678D" w:rsidP="00534592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Как сберечь природу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и</w:t>
            </w:r>
          </w:p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охрана природы в разных природных зонах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группах,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учебнику с экологическими проблемами и охраной природы в разных природных зонах.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задания в рабочей тетради.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классу,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его. Коллективно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подготовленные группами учащихся,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выводы </w:t>
            </w: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теме урока.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аргументированные суждения </w:t>
            </w: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экологических </w:t>
            </w:r>
            <w:proofErr w:type="gramStart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проблемах</w:t>
            </w:r>
            <w:proofErr w:type="gramEnd"/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своего края и способах их решения,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своё реальное (или возможное) участие в природоохранной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38678D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 страницам Красной книги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из Красной книги России, обитающие</w:t>
            </w:r>
          </w:p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в различных природных зонах,</w:t>
            </w:r>
          </w:p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 меры по их охране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группах,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учебнику с растениями и животными из Красной книги России, обитающими в разных природных зонах.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задания в рабочей тетради.</w:t>
            </w:r>
          </w:p>
          <w:p w:rsidR="00971DB5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классу,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его. Коллективно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подготовленные группами учащихся,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выводы по теме урока.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из книг «Великан на поляне» и «Зелёные страницы»,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редких и исчезающих видов растений и животных своего края,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об их охране,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своё реальное (или возможное) участие в этой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A10BA3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19-20/</w:t>
            </w:r>
          </w:p>
          <w:p w:rsidR="00A10BA3" w:rsidRDefault="00A10BA3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3A5755" w:rsidRDefault="0038678D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 заповедникам и национальным паркам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Заповедники и национальные</w:t>
            </w:r>
          </w:p>
          <w:p w:rsidR="0038678D" w:rsidRPr="003A5755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парки России, расположенные</w:t>
            </w:r>
          </w:p>
          <w:p w:rsidR="00971DB5" w:rsidRPr="003A5755" w:rsidRDefault="00A10BA3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в различных природных зо</w:t>
            </w:r>
            <w:r w:rsidR="0038678D" w:rsidRPr="003A5755">
              <w:rPr>
                <w:rFonts w:ascii="Times New Roman" w:hAnsi="Times New Roman" w:cs="Times New Roman"/>
                <w:sz w:val="20"/>
                <w:szCs w:val="20"/>
              </w:rPr>
              <w:t>нах, их вклад в охрану природы страны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3A5755" w:rsidRDefault="00A10BA3" w:rsidP="00A10BA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группах,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по материалам учебника (карта, текст, таблица) с заповедниками и национальными парками России.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задания в рабочей тетради.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классу,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его. Коллективно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подготовленные группами учащихся,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выводы по теме урока.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«В пещере» из книги «Великан на поляне»,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формулировать</w:t>
            </w:r>
          </w:p>
          <w:p w:rsidR="00971DB5" w:rsidRPr="003A5755" w:rsidRDefault="00A10BA3" w:rsidP="00A10BA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этики.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Рассказывать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 xml:space="preserve">о заповедниках и национальных парках своего края, </w:t>
            </w:r>
            <w:r w:rsidRPr="003A5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3A5755">
              <w:rPr>
                <w:rFonts w:ascii="Times New Roman" w:hAnsi="Times New Roman" w:cs="Times New Roman"/>
                <w:sz w:val="20"/>
                <w:szCs w:val="20"/>
              </w:rPr>
              <w:t>их вклад в охрану природы страны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 w:rsidP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A3" w:rsidTr="00F1467F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3A5755" w:rsidRDefault="00A10BA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755">
              <w:rPr>
                <w:rFonts w:ascii="Times New Roman" w:hAnsi="Times New Roman" w:cs="Times New Roman"/>
                <w:sz w:val="24"/>
                <w:szCs w:val="24"/>
              </w:rPr>
              <w:t>21/33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3A5755" w:rsidRDefault="00A10BA3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разделу «По родным просторам»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Default="00A10B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A3" w:rsidRDefault="00A1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A3" w:rsidRDefault="00A1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55" w:rsidTr="00F1467F">
        <w:trPr>
          <w:trHeight w:val="11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55" w:rsidRPr="003A5755" w:rsidRDefault="003A5755" w:rsidP="003A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Путешествие по Реке времени</w:t>
            </w:r>
            <w:r w:rsidRPr="003A5755">
              <w:rPr>
                <w:rFonts w:ascii="Times New Roman" w:hAnsi="Times New Roman" w:cs="Times New Roman"/>
                <w:b/>
                <w:bCs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28</w:t>
            </w:r>
            <w:r w:rsidRPr="003A5755">
              <w:rPr>
                <w:rFonts w:ascii="Times New Roman" w:hAnsi="Times New Roman" w:cs="Times New Roman"/>
                <w:b/>
                <w:bCs/>
                <w:sz w:val="28"/>
              </w:rPr>
              <w:t xml:space="preserve"> часов)</w:t>
            </w: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F146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534592" w:rsidRDefault="00F1467F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 путь по Реке времени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Героико-эпические песни, предания, сказания, легенды как</w:t>
            </w:r>
          </w:p>
          <w:p w:rsidR="00F1467F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форма устной памяти о прошлом до изобретения письменности. Особенности устной памяти о далёком прошлом: соединение реальной основы с поэтическим вымыслом, отражающим народную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события или исторической эпохи. Два значения понятия истории: как науки, исследующей</w:t>
            </w:r>
          </w:p>
          <w:p w:rsidR="00F1467F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события, произошедшие в мире человеческих сообществ, и</w:t>
            </w:r>
          </w:p>
          <w:p w:rsidR="00F1467F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как последовательности и причинно-следственной взаимосвязи этих событий во времени. Традиции счёта исторического времени и схематичное представление хронологии (схема «Река времени», лента времени). Роль и место Геродота и летописца Нестора в мировой и отечественной исторической</w:t>
            </w:r>
          </w:p>
          <w:p w:rsidR="00971DB5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науке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основе устных рассказов о недавнем прошлом своего края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их значимость для сохранения народной памяти.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в них поэтический вымысел и реальную историческую основу.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народную оценку события по сюжету устного произведения.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два значения понятия истории.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Обозначать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на схеме «Река времени» даты жизни людей и события истории.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</w:p>
          <w:p w:rsidR="00971DB5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по дате век события.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имена отца истории и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родоначальника древнерусского летописания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971DB5" w:rsidRDefault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B5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534592" w:rsidRDefault="00F1467F" w:rsidP="00534592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Путешествуем с археологами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Роль археологии в изучении</w:t>
            </w:r>
          </w:p>
          <w:p w:rsidR="00971DB5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прошлого. Особенности работы археологов. Олень — золотые рога: археологические находки из скифских курганов и в Сибири. Российские учёные-археологи, их вклад в мировую и отечественную историческую науку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внешний вид археологических находок по изображениям в учебнике и в местном музее;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отмечать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их возраст на схеме;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узнавать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, соотносятся ли эти находки с письменными источниками;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образ оленя в сказках,</w:t>
            </w:r>
          </w:p>
          <w:p w:rsidR="00971DB5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преданиях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и в искусстве скифов, древних народов Сибири.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 роли российских археологов в мировой и отечественной исторической науке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1DB5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Default="0097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F1467F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 путь по страницам летописи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Повесть временных лет —</w:t>
            </w:r>
          </w:p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древнерусская летопись. Мно</w:t>
            </w:r>
            <w:r w:rsidR="00F1467F" w:rsidRPr="00534592">
              <w:rPr>
                <w:rFonts w:ascii="Times New Roman" w:hAnsi="Times New Roman" w:cs="Times New Roman"/>
                <w:sz w:val="20"/>
                <w:szCs w:val="20"/>
              </w:rPr>
              <w:t>гообразие славянских и несла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вянских племён, обитавших на </w:t>
            </w:r>
            <w:r w:rsidR="00F1467F" w:rsidRPr="00534592">
              <w:rPr>
                <w:rFonts w:ascii="Times New Roman" w:hAnsi="Times New Roman" w:cs="Times New Roman"/>
                <w:sz w:val="20"/>
                <w:szCs w:val="20"/>
              </w:rPr>
              <w:t>Восточно-Европейской равнине. Связь названий славянских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племён с особенностями мест обитания и именами предполагаемых родоначальников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на исторической карте места обитания разных племён;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названий славянских племён;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внешний вид женских украшений по изображениям в учебнике и в местном музее;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их и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общее и различное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682791" w:rsidP="00534592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Истоки Древней Руси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1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Древние торговые пути, их значение в объединении разных</w:t>
            </w:r>
          </w:p>
          <w:p w:rsidR="00682791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племён в единое Древнерусское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государство. Роль городов в создании и распространении единой древнерусской</w:t>
            </w:r>
          </w:p>
          <w:p w:rsidR="00682791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культуры. Берестяные грамоты</w:t>
            </w:r>
          </w:p>
          <w:p w:rsidR="00682791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 археологических раскопках</w:t>
            </w:r>
          </w:p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Великого Новгорода как доказательство грамотности населения Древней Руси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древние торговые пути;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о берестяных грамотах;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древние русские города;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отмечать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на схеме «Река времени» век их первого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упоминания в летописи;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о роли Великого Новгорода и Киева в истории Древней Руси;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имена родоначальника правящей княжеской династии и его родича, объединившего северный и южный центры Древнерусского государства.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6827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Мудрый выбор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1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Важнейшие деяния княгини Ольги, князей Владимира Святого и Ярослава Мудрого, их роль в развитии древнерусской культуры и государственности. Последствия для истории и культуры России выбора князя Владимира, крестившего Древнюю Русь: вхождение страны в ряд христианских государств мира, принятие славянской письменности, утверждение</w:t>
            </w:r>
          </w:p>
          <w:p w:rsidR="00682791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духовно-нравственных ориентиров христианства. </w:t>
            </w:r>
            <w:r w:rsidRPr="005345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Выбор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как проявление духовно-нравственных позиций, ведущих к важным последствиям и в жизни человека, и в истории человеческого общества. День памяти князя Владимира Святого как государственный праздник</w:t>
            </w:r>
          </w:p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1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схему родственных отношений княгини Ольги, князей Владимира Святого и Ярослава Мудрого;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значение преемственности в их государственных поступках;</w:t>
            </w:r>
          </w:p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обозначать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век (дату) Крещения Руси на схеме «Река времени»;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для истории и культуры России выбора князя Владимира.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архитектурный облик соборов Святой Софии в Константинополе, Киеве, Великом Новгороде.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проблему </w:t>
            </w:r>
            <w:r w:rsidRPr="005345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выбора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 его последствий.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примеры проявления духовно-нравственных ориентиров христианства в жизни современного российского общества, в нормах и идеалах межличностных отношений его граждан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682791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Владимиро-Суздальская Русь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1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Роль князей Владимира Святого, Ярослава Мудрого, Владимира Мономаха, Юрия Долгорукого, Андрея </w:t>
            </w:r>
            <w:proofErr w:type="spell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Боголюбского</w:t>
            </w:r>
            <w:proofErr w:type="spell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в расширении границ  Древнерусского государства на северо-восток, в становлении и</w:t>
            </w:r>
          </w:p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Владимиро-Суздальской Руси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схему родственных отношений древнерусских князей;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преемственности в их государственных поступках;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перечислять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названия городов, положивших начало Золотому кольцу;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преемственность топонимики и важнейших архитектурных сооружений Владимира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Москва — преемница Владимира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Эпоха княжеских междоусобиц и монгольское нашествие на Древнюю Русь. Военная угроза стране со стороны Запада. Древнерусские князья Александр Невский, Даниил Московский и их потомки в борьбе за независимость и объединение разрозненных княжеств вокруг Москвы. Идея единства в композиции иконы Андрея Рублёва, написанной по благословению Сергия Радонежского, и объединение войск русских</w:t>
            </w:r>
            <w:r w:rsidR="00446E71"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княжеств на Куликовом поле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роль князя Александра Невского, князя Даниила Московского и его потомков;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схему их родственных отношений;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преемственности в их государственных поступках;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Успенский собор в Московском Кремле и во Владимире;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интерпретировать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идейный смысл иконы Андрея Рублёва «Троица» и важность его для межличностных отношений людей с древности до современности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Начало Московского царства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Эпоха укрепления и расширения Московского княжества во время правления князя Ивана III. Деятельность Ивана Грозного — первого царя Московской Руси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схему родственных отношений правителей Московской Руси;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преемственности в их государственных поступках;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обозначать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имя итальянского зодчего и дату строительства Успенского собора в Московском Кремле на схеме «Река времени»;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деятельность великого князя Ивана III и царя Ивана Грозного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9-10/</w:t>
            </w:r>
          </w:p>
          <w:p w:rsidR="00F1467F" w:rsidRDefault="009E0B8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Подвижники Руси и землепроходцы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Деяния соотечественников в XVI—XVII вв. Развитие самых разных направлений деятельного творчества людей: летописание, книгопечатание, открытие новых земель, строительство новых городов, забота о благоустройстве материальной и духовной жизни</w:t>
            </w:r>
          </w:p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об основании сибирских городов (по выбору);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мотивированное суждение о роли общего летописания и книгопечатания.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лучшие человеческие качества, проявляющиеся в конкретных делах и поступках соотечественников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 пути к единству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События Смутного времени в жизни страны. Борьба за независимость и единство Отечества. Князь Дмитрий Пожарский и гражданин </w:t>
            </w:r>
            <w:proofErr w:type="spell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Козьма</w:t>
            </w:r>
            <w:proofErr w:type="spell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Минин как выдающиеся носители базовых национальных ценностей. Поволжские города,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объединившиеся для второго народного ополчения</w:t>
            </w:r>
          </w:p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под руководством князя Дмитрия Пожарского и гражданина Кузьмы Минина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Обсуждать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значимость единства в интересах граждан для сохранения независимости страны.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лучшие человеческие качества, проявляющиеся в конкретных делах и</w:t>
            </w:r>
          </w:p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поступках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людей в переломные моменты истории страны.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поволжские города;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памятники, воздвигнутые в честь Дмитрия Пожарского и Кузьмы Минина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446E71">
        <w:trPr>
          <w:trHeight w:val="13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12-13/</w:t>
            </w:r>
          </w:p>
          <w:p w:rsidR="00F1467F" w:rsidRDefault="009E0B8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Начало Российской империи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Преобразования в жизни страны во времена первых царей</w:t>
            </w:r>
          </w:p>
          <w:p w:rsidR="00446E71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династии Романовых и в эпоху</w:t>
            </w:r>
          </w:p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Петра I. Создание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отечественных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армии и флота, промышленности, науки и образования. Санкт-Петербург — новая столица обновлённой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мотивированное суждение о необходимости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отечественных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армии и флота, промышленности, науки и образования для развития страны и сохранения её независимости.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архитектурный облик</w:t>
            </w:r>
          </w:p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названия города;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имена императрицы и скульптора,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воздвигнувших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 Петру I в Санкт-Петербурге.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деятельность князя Александра Невского и Петра I на западных границах Отечества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«Жизнь — Отечеству, честь — никому!»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великих соотечественников в </w:t>
            </w:r>
            <w:proofErr w:type="spell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послепетровское</w:t>
            </w:r>
            <w:proofErr w:type="spell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время. Преобразования в жизни страны в </w:t>
            </w:r>
            <w:proofErr w:type="spell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послепетровскую</w:t>
            </w:r>
            <w:proofErr w:type="spell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эпоху. Вклад М. В. Ломоносова, А. В. Суворова, Ф. Ф. Ушакова в развитие науки, образования, промышленности,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6E71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укрепление авторитета России</w:t>
            </w:r>
          </w:p>
          <w:p w:rsidR="00446E71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 мире. Память о великих соотечественниках в России и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рубежом. Понятия «честь учёного, воина, гражданина», «достоинство Отечества», «общее благо» как культурная ценность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преобразования в жизни страны в </w:t>
            </w:r>
            <w:proofErr w:type="spell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послепетровскую</w:t>
            </w:r>
            <w:proofErr w:type="spell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эпоху;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значительность деятельности М. В. Ломоносова, А. В. Суворова, Ф. Ф. Ушакова;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примеры сохранения памяти о них в России и за рубежом;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социальную значимость названных понятий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15-16/</w:t>
            </w:r>
          </w:p>
          <w:p w:rsidR="00F1467F" w:rsidRDefault="009E0B8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9B731F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Отечественная война 1812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г. и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народная историческая память.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Ход войны, её народный характер. М. И. Кутузов как национальный полководец, истинный сын Отечества. Сохранение памяти об Отечественной войне 1812 г. в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и за рубежом.</w:t>
            </w:r>
          </w:p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Деятельность военно-исторических клубов современной России как факт живой исторической памяти народа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Обосновывать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роль М. И. Кутузова как народного полководца;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войну с Наполеоном как народную, отечественную войну;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о памятниках и памятных местах Москвы и России, связанных с событиями Отечественной войны 1812 г., в дополнительных источниках информации;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примеры сохранения памяти об Отечественной войне 1812 г. за рубежом;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сопровождать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фотографиями, рисунками, поэтическими произведениями русских писателей или собственного сочинения (на выбор)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F1467F" w:rsidRDefault="00534592" w:rsidP="005345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9E0B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9B731F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Великий путь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империя в XIX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торговли. Строительство первых железных дорог в России.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Транссибирская магистраль —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крупнейшая железная дорога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 мире. Достижения России,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представленные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на Всемирной</w:t>
            </w:r>
          </w:p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выставке в Париже 1900 г. Наши соотечественники в созидательной работе российской промышленности XIX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промышленности и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железных дорог в XIX в., в том числе в своём крае.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названия и даты строительства первых железных дорог в России,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Транссибирской магистрали;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отмечать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эти даты на схеме «Река времени»;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примеры достижений России на Всемирной выставке в Париже 1900 г.;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об участии родственников и земляков в работе российской</w:t>
            </w:r>
          </w:p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 XIX в.,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сопровождать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рассказ фотографиями, копиями документов из семейного архива, рисунками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9B731F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Золотой век театра и музыки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Развитие театрального и музыкального искусства России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 XIX — начале XX в. Создание</w:t>
            </w:r>
          </w:p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Санкт-Петербургской и Московской консерваторий. Российские достижения, признанные во всём мире: вокальная школа басов Ф. И. Шаляпина, </w:t>
            </w:r>
            <w:proofErr w:type="spell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Дягилевские</w:t>
            </w:r>
            <w:proofErr w:type="spell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сезоны в Париже начала XX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театрального и музыкального искусства России в XIX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своём крае.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полные названия первых консерваторий; даты создания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отмечать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на схеме «Река времени»;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</w:p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примеры всемирного признания достижений российского искусства;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впечатление от восприятия музыкального произведения отечественного композитора XIX — начала XX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. (на выбор)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Расцвет изобразительного искусства и литературы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Развитие изобразительного искусства и литературы России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 XIX — начале XX в. Их значение в общественном осмыслении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важнейших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</w:t>
            </w:r>
          </w:p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 духовно-нравственных проблем российской жизни. Всемирное значение. Важнейшие хранилища мирового и отечественного изобразительного искусства в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Санкт-Петербурге и Москве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Обобщать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знания о произведениях великих русских художников и писателей, полученные в начальной школе;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мирового уровня в этих видах искусства, в том числе в своём крае;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имена и названия любимых произведений отечественных писателей;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названии и </w:t>
            </w:r>
            <w:proofErr w:type="gramStart"/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proofErr w:type="gramEnd"/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о важнейших хранилищах изобразительного искусства;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впечатление от восприятия картины отечественного художника XIX — начала XX в. (на выбор).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доказательства значимости отечественной литературы и изобразительного искусства для понимания социальных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</w:t>
            </w:r>
          </w:p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российской жизни того времени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9B731F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 поисках справедливости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События в истории России начала XX в.: участие страны в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ервой мировой войне, Великая Российская революция,</w:t>
            </w:r>
          </w:p>
          <w:p w:rsidR="009B731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Гражданская война, образование СССР. Раскол в российском обществе начала XX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как результат этих событий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переустройство общественной и частной жизни людей, в том числе в своём крае;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примеры изменения названий городов и улиц; по возможности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рассказ о воздействии этих событий на жизнь своей семьи в этот период (по желанию)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0E07BD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Век бед и побед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СССР до начала Великой Отечественной войны 1941—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1945 гг.: промышленное строительство, развитие науки и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техники, коллективизация,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ликвидация безграмотности и</w:t>
            </w:r>
          </w:p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образования, создание письменности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сорока народов; успехи СССР на Всемирной выставке в Париже 1937 г.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развития страны (в том числе в своём крае); по возможности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рассказ о влиянии этих событий на жизнь своей семьи в этот период (по желанию)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22-23/</w:t>
            </w:r>
          </w:p>
          <w:p w:rsidR="009E0B8B" w:rsidRDefault="009E0B8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0E07BD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«Вставай, страна огромная!»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Великой</w:t>
            </w:r>
            <w:proofErr w:type="gramEnd"/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Отечественной войны 1941—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1945 гг.: внезапное нападение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гитлеровской армии на СССР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22 июня 1941 г.; отступление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советских войск; блокада Ленинграда, оборона Москвы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как перелом в ходе войны, Сталинградская битва, Курская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битва, мощное наступление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советских войск на запад — освобождение Украины, </w:t>
            </w:r>
            <w:proofErr w:type="spell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Запада РФ, снятие блокады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Ленинграда, освобождение Белоруссии и стран Восточной и</w:t>
            </w:r>
          </w:p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Западной Европы, взятие Берлина и капитуляция агрессора. Героизм представителей всех народов Советского Союза в борьбе за свободу Отечества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Великой Отечественной войны;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примеры героизма фронтовиков в борьбе с фашизмом, в том числе своих земляков; по возможности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рассказ о членах своей семьи — ветеранах Великой Отечественной войны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9E0B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0E07BD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Трудовой фронт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Эвакуация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промышленных</w:t>
            </w:r>
            <w:proofErr w:type="gramEnd"/>
          </w:p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предприятий на восток страны, перестройка промышленности на военный лад, тяжёлый крестьянский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подвиги советских людей в тылу во время Великой Отечественной войны 1941—1945 гг., в том числе своих земляков;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«трудовой фронт»; по возможности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рассказ о жизни и труде в тылу членов своей семьи во время Великой Отечественной войны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E27C8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«Нет в России семьи такой…»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Семейная память — основа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исторической памяти народа.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Документы (письма, фотографии и др.) и реликвии Великой Отечественной войны 1941—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1945 гг., хранящиеся в семьях, как живые свидетельства</w:t>
            </w:r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индивидуальной человеческой</w:t>
            </w:r>
          </w:p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судьбы и истории народа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семейных воспоминаний как основы общенародной исторической памяти;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глубину человеческих переживаний, отразившихся во фронтовых письмах;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воспоминания и реликвии Великой Отечественной войны1941—1945 гг. в своей семье;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примеры таких документов и реликвий из музеев, в том числе своего края; по возможности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записывать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воспоминания старших родственников о военном времени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E27C8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0E07BD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После Великой войны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разрушенного</w:t>
            </w:r>
            <w:proofErr w:type="gramEnd"/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войной народного хозяйства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E07BD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первые пять лет после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Великой</w:t>
            </w:r>
            <w:proofErr w:type="gramEnd"/>
          </w:p>
          <w:p w:rsidR="00F1467F" w:rsidRPr="00534592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Отечественной войны. Масштаб разрушений и жертв военного времени (Петродворец</w:t>
            </w:r>
            <w:r w:rsidR="00534592"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Днепрогэс, Сталинград и др</w:t>
            </w:r>
            <w:r w:rsidR="00534592"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Эффективность созидательной</w:t>
            </w:r>
            <w:r w:rsidR="00534592"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наших соотечественников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послевоенные годы.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Важное значение</w:t>
            </w:r>
            <w:proofErr w:type="gramEnd"/>
            <w:r w:rsidR="00534592"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духовного подъёма, способствовавшего успехам народа</w:t>
            </w:r>
            <w:r w:rsidR="00534592" w:rsidRPr="00534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</w:t>
            </w:r>
            <w:r w:rsidR="00534592" w:rsidRPr="005345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534592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созидательную деятельность наших соотечественников в первые пять послевоенных лет;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примеры разрушений и потерь в Великой Отечественной войне;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их с результатами восстановительной работы, в том числе в своём крае (городе, селе);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о земляках-тружениках первой послевоенной пятилетки, в том числе о членах</w:t>
            </w:r>
          </w:p>
          <w:p w:rsidR="00F1467F" w:rsidRPr="00534592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своей семьи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Default="00E27C8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Достижения 1950—1970-х гг.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Достижения СССР в науке и технике, промышленности и образовании, искусстве и спорте в 1950—1970-е гг. Наши соотечественники, прославившие страну своими успехами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534592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созидательную деятельность страны в 50—70-е гг. XX в.;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примеры достижений в науке и технике, промышленности и образовании, искусстве и спорте за этот период, в том числе в своём крае (городе, селе); </w:t>
            </w:r>
            <w:r w:rsidRPr="00534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о земляках-тружениках второй половины XX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4592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о членах своей семьи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Default="009E0B8B" w:rsidP="009E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Default="00F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Tr="003F5893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Default="00E27C8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28/61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E27C86" w:rsidRDefault="00E27C86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разделу «Путешествие по реке времени»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Default="00E2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Default="00E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Default="00E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Tr="003F5893">
        <w:trPr>
          <w:trHeight w:val="11"/>
        </w:trPr>
        <w:tc>
          <w:tcPr>
            <w:tcW w:w="1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Default="00E27C86" w:rsidP="00E2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Мы строим будущее России</w:t>
            </w:r>
            <w:r w:rsidRPr="003A5755">
              <w:rPr>
                <w:rFonts w:ascii="Times New Roman" w:hAnsi="Times New Roman" w:cs="Times New Roman"/>
                <w:b/>
                <w:bCs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Pr="003A5755">
              <w:rPr>
                <w:rFonts w:ascii="Times New Roman" w:hAnsi="Times New Roman" w:cs="Times New Roman"/>
                <w:b/>
                <w:bCs/>
                <w:sz w:val="28"/>
              </w:rPr>
              <w:t xml:space="preserve"> часов)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Default="00E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Default="00E2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7F" w:rsidRPr="003F5893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>
            <w:pPr>
              <w:autoSpaceDE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sz w:val="24"/>
                <w:szCs w:val="20"/>
              </w:rPr>
              <w:t>1/62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Современная Россия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Особенности периода перестройки, образования Российской Федерации в 1991 г. и жизни страны в первом десятилетии XXI в. Преобразования в экономической, политической, социальной жизни страны за этот период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жизни страны во второй половине 80-х — 90-е гг. XX в. и первое десятилетие XXI в.;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примеры преобразований, в том числе в своём крае (городе, селе)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Default="003F5893" w:rsidP="003F5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Pr="003F5893" w:rsidRDefault="003F5893" w:rsidP="003F58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3F5893" w:rsidRDefault="00F1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3F5893" w:rsidRDefault="00F1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F" w:rsidRPr="003F5893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>
            <w:pPr>
              <w:autoSpaceDE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sz w:val="24"/>
                <w:szCs w:val="20"/>
              </w:rPr>
              <w:t>2/63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Здоровье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Продовольственная безопасность страны — важнейшая задача современности. Положительный опыт Белгородской области в развитии современного сельского хозяйства. Виды сельскохозяйственной деятельности, которые благотворно влияют на благополучие природы и здоровье людей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опыт Белгородской области в развитии современного сельского хозяйства;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связь успехов в производстве отечественных продуктов питания </w:t>
            </w:r>
            <w:proofErr w:type="gramStart"/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1467F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улучшением качества жизни, здоровья, долголетия сельских и городских жителей;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примеры, в том числе в своём крае (городе, селе), благотворного воздействия культурных растений, дикоросов, домашних животных на жизнь людей (по выбору)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Default="003F5893" w:rsidP="003F5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Pr="003F5893" w:rsidRDefault="003F5893" w:rsidP="003F58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3F5893" w:rsidRDefault="00F1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3F5893" w:rsidRDefault="00F1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67F" w:rsidRPr="003F5893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>
            <w:pPr>
              <w:autoSpaceDE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sz w:val="24"/>
                <w:szCs w:val="20"/>
              </w:rPr>
              <w:t>3/64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Умная сила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Сотрудничество науки и промышленности, развитие городского хозяйства и гражданских инициатив в стране — важнейшая задача нашего времени. Социальная ответственность граждан — залог благополучия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понятия «социальная ответственность»;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успехов в промышленном производстве от результатов внедрения научных разработок, в том числе в своём крае;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опыт сотрудничества промышленности и науки для улучшения условий жизни сотрудников промышленных предприятий и горожан;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примеры такого сотрудничества, в том числе в своём крае (городе, селе);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проявления социально ответственной позиции (по выбору)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Default="003F5893" w:rsidP="003F5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7F" w:rsidRPr="003F5893" w:rsidRDefault="003F5893" w:rsidP="003F58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3F5893" w:rsidRDefault="00F1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3F5893" w:rsidRDefault="00F1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86" w:rsidRPr="003F5893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3F5893" w:rsidRDefault="00E27C86">
            <w:pPr>
              <w:autoSpaceDE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4/65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3F5893" w:rsidRDefault="00E27C86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Светлая душа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Выдающиеся явления в современной культурной жизни России, их значение </w:t>
            </w:r>
            <w:proofErr w:type="gramStart"/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 нашей</w:t>
            </w:r>
          </w:p>
          <w:p w:rsidR="00E27C86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страны и для других стран мира. Творческая работа современных народных мастеров</w:t>
            </w:r>
            <w:r w:rsidR="003F5893"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деятелей искусства, сотрудников музеев, библиотек, театров</w:t>
            </w:r>
            <w:r w:rsidR="003F5893"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и др., в том числе в своём крае</w:t>
            </w:r>
            <w:r w:rsidR="003F5893"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Связь между эстетическим совершенством народного и профессионального искусства и</w:t>
            </w:r>
            <w:r w:rsidR="003F5893"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лучшими человеческими качествами. Сохранение традиционного наследия и сложение</w:t>
            </w:r>
            <w:r w:rsidR="003F5893"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новых позитивных традиций в</w:t>
            </w:r>
            <w:r w:rsidR="003F5893"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современной культурной жизни России как верный путь </w:t>
            </w:r>
            <w:proofErr w:type="gramStart"/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E27C86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достижению взаимопонимания</w:t>
            </w:r>
          </w:p>
          <w:p w:rsidR="00E27C86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и дружеского единства людей</w:t>
            </w:r>
          </w:p>
          <w:p w:rsidR="00E27C86" w:rsidRPr="003F5893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во всём мире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3F5893" w:rsidRDefault="00E27C86" w:rsidP="003F589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выдающиеся явления в современной культурной жизни России;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примеры таких явлений и событий, в том</w:t>
            </w:r>
            <w:r w:rsidR="003F5893"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 числе в своём крае (городе, селе); </w:t>
            </w:r>
            <w:r w:rsidR="003F5893"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составлять</w:t>
            </w:r>
          </w:p>
          <w:p w:rsidR="00E27C86" w:rsidRPr="003F5893" w:rsidRDefault="003F5893" w:rsidP="003F589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рассказ о таком событии в сопровождении фотографий, видео- и аудиозаписей, буклетов, публикаций в прессе (по выбору)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Default="003F5893" w:rsidP="003F5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27C86" w:rsidRPr="003F5893" w:rsidRDefault="003F5893" w:rsidP="003F58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3F5893" w:rsidRDefault="00E2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3F5893" w:rsidRDefault="00E2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86" w:rsidRPr="003F5893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3F5893" w:rsidRDefault="00E27C86">
            <w:pPr>
              <w:autoSpaceDE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sz w:val="24"/>
                <w:szCs w:val="20"/>
              </w:rPr>
              <w:t>5/66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3F5893" w:rsidRDefault="003F5893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Начни с себя!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3F5893" w:rsidRDefault="003F5893" w:rsidP="003F589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Положительный опыт развития творческих способностей и лучших человеческих каче</w:t>
            </w:r>
            <w:proofErr w:type="gramStart"/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ств св</w:t>
            </w:r>
            <w:proofErr w:type="gramEnd"/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ерстников, отличившихся в разных видах деятельности. Связь между личностным совершенствованием и успешным строительством будущего России, между достижением достойных целей ради собственного блага и процветанием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3F5893" w:rsidRDefault="003F5893" w:rsidP="003F589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личной ответственности каждого за будущее Отечества на примерах деятельности своих сверстников, в том числе в своём крае (городе, селе).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личных достижений и ставить достойные цели на будущее. </w:t>
            </w:r>
            <w:r w:rsidRPr="003F5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3F5893">
              <w:rPr>
                <w:rFonts w:ascii="Times New Roman" w:hAnsi="Times New Roman" w:cs="Times New Roman"/>
                <w:sz w:val="20"/>
                <w:szCs w:val="20"/>
              </w:rPr>
              <w:t>доказательное суждение о взаимной зависимости между собственным благом и процветанием России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Default="003F5893" w:rsidP="003F5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27C86" w:rsidRPr="003F5893" w:rsidRDefault="003F5893" w:rsidP="003F58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3F5893" w:rsidRDefault="00E2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3F5893" w:rsidRDefault="00E27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893" w:rsidRPr="003F5893" w:rsidTr="003F5893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3F5893" w:rsidRDefault="003F5893">
            <w:pPr>
              <w:autoSpaceDE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sz w:val="24"/>
                <w:szCs w:val="20"/>
              </w:rPr>
              <w:t>6/67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3F5893" w:rsidRDefault="003F5893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Всероссийская проверочная работа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3F5893" w:rsidRDefault="003F58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3" w:rsidRPr="003F5893" w:rsidRDefault="003F5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3" w:rsidRPr="003F5893" w:rsidRDefault="003F5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893" w:rsidRPr="003F5893" w:rsidTr="003F5893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3F5893" w:rsidRDefault="003F5893">
            <w:pPr>
              <w:autoSpaceDE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sz w:val="24"/>
                <w:szCs w:val="20"/>
              </w:rPr>
              <w:t>7/68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3F5893" w:rsidRDefault="003F5893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589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Обобщающий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3F5893" w:rsidRDefault="003F58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3" w:rsidRPr="003F5893" w:rsidRDefault="003F5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3" w:rsidRPr="003F5893" w:rsidRDefault="003F5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D56" w:rsidRPr="003F5893" w:rsidRDefault="00252D56">
      <w:pPr>
        <w:rPr>
          <w:rFonts w:ascii="Times New Roman" w:hAnsi="Times New Roman" w:cs="Times New Roman"/>
          <w:sz w:val="20"/>
          <w:szCs w:val="20"/>
        </w:rPr>
      </w:pPr>
    </w:p>
    <w:sectPr w:rsidR="00252D56" w:rsidRPr="003F5893" w:rsidSect="00B942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30" w:rsidRDefault="000C3830" w:rsidP="008A5145">
      <w:pPr>
        <w:spacing w:before="0" w:after="0" w:line="240" w:lineRule="auto"/>
      </w:pPr>
      <w:r>
        <w:separator/>
      </w:r>
    </w:p>
  </w:endnote>
  <w:endnote w:type="continuationSeparator" w:id="0">
    <w:p w:rsidR="000C3830" w:rsidRDefault="000C3830" w:rsidP="008A51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7628"/>
      <w:docPartObj>
        <w:docPartGallery w:val="Page Numbers (Bottom of Page)"/>
        <w:docPartUnique/>
      </w:docPartObj>
    </w:sdtPr>
    <w:sdtContent>
      <w:p w:rsidR="008A5145" w:rsidRDefault="00301A84">
        <w:pPr>
          <w:pStyle w:val="a8"/>
          <w:jc w:val="right"/>
        </w:pPr>
        <w:fldSimple w:instr=" PAGE   \* MERGEFORMAT ">
          <w:r w:rsidR="00A14152">
            <w:rPr>
              <w:noProof/>
            </w:rPr>
            <w:t>4</w:t>
          </w:r>
        </w:fldSimple>
      </w:p>
    </w:sdtContent>
  </w:sdt>
  <w:p w:rsidR="008A5145" w:rsidRDefault="008A51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30" w:rsidRDefault="000C3830" w:rsidP="008A5145">
      <w:pPr>
        <w:spacing w:before="0" w:after="0" w:line="240" w:lineRule="auto"/>
      </w:pPr>
      <w:r>
        <w:separator/>
      </w:r>
    </w:p>
  </w:footnote>
  <w:footnote w:type="continuationSeparator" w:id="0">
    <w:p w:rsidR="000C3830" w:rsidRDefault="000C3830" w:rsidP="008A51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28"/>
    <w:rsid w:val="000C3830"/>
    <w:rsid w:val="000D37D2"/>
    <w:rsid w:val="000E07BD"/>
    <w:rsid w:val="00172DF4"/>
    <w:rsid w:val="001D1803"/>
    <w:rsid w:val="00252D56"/>
    <w:rsid w:val="00301A84"/>
    <w:rsid w:val="0038678D"/>
    <w:rsid w:val="003A5755"/>
    <w:rsid w:val="003F4C78"/>
    <w:rsid w:val="003F5893"/>
    <w:rsid w:val="00446E71"/>
    <w:rsid w:val="004C5B68"/>
    <w:rsid w:val="00534592"/>
    <w:rsid w:val="00552FAB"/>
    <w:rsid w:val="00581215"/>
    <w:rsid w:val="005C5DCE"/>
    <w:rsid w:val="00630BB5"/>
    <w:rsid w:val="00682791"/>
    <w:rsid w:val="00740DE5"/>
    <w:rsid w:val="007F63AE"/>
    <w:rsid w:val="008A5145"/>
    <w:rsid w:val="00951255"/>
    <w:rsid w:val="00971DB5"/>
    <w:rsid w:val="009B731F"/>
    <w:rsid w:val="009E0B8B"/>
    <w:rsid w:val="00A10BA3"/>
    <w:rsid w:val="00A14152"/>
    <w:rsid w:val="00A30C28"/>
    <w:rsid w:val="00B942F7"/>
    <w:rsid w:val="00C677E1"/>
    <w:rsid w:val="00DC4B78"/>
    <w:rsid w:val="00E12E79"/>
    <w:rsid w:val="00E27C86"/>
    <w:rsid w:val="00E91AC8"/>
    <w:rsid w:val="00F1467F"/>
    <w:rsid w:val="00F676C6"/>
    <w:rsid w:val="00F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0C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0C28"/>
    <w:pPr>
      <w:ind w:left="720"/>
      <w:contextualSpacing/>
    </w:pPr>
  </w:style>
  <w:style w:type="table" w:styleId="a5">
    <w:name w:val="Table Grid"/>
    <w:basedOn w:val="a1"/>
    <w:rsid w:val="00A30C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A514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145"/>
  </w:style>
  <w:style w:type="paragraph" w:styleId="a8">
    <w:name w:val="footer"/>
    <w:basedOn w:val="a"/>
    <w:link w:val="a9"/>
    <w:uiPriority w:val="99"/>
    <w:unhideWhenUsed/>
    <w:rsid w:val="008A514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145"/>
  </w:style>
  <w:style w:type="paragraph" w:styleId="aa">
    <w:name w:val="Balloon Text"/>
    <w:basedOn w:val="a"/>
    <w:link w:val="ab"/>
    <w:uiPriority w:val="99"/>
    <w:semiHidden/>
    <w:unhideWhenUsed/>
    <w:rsid w:val="00A141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A524-C0C6-4290-AAC8-D8E278A7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7641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cp:lastPrinted>2018-08-19T02:39:00Z</cp:lastPrinted>
  <dcterms:created xsi:type="dcterms:W3CDTF">2018-08-02T04:33:00Z</dcterms:created>
  <dcterms:modified xsi:type="dcterms:W3CDTF">2022-09-10T10:15:00Z</dcterms:modified>
</cp:coreProperties>
</file>