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3F" w:rsidRDefault="000378A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65pt">
            <v:imagedata r:id="rId7" o:title="003"/>
          </v:shape>
        </w:pict>
      </w: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0" w:name="_GoBack"/>
      <w:bookmarkEnd w:id="0"/>
      <w:r w:rsidRPr="006026C4">
        <w:rPr>
          <w:b/>
          <w:bCs/>
          <w:color w:val="000000"/>
        </w:rPr>
        <w:lastRenderedPageBreak/>
        <w:t>ПО</w:t>
      </w:r>
      <w:r w:rsidRPr="006026C4">
        <w:rPr>
          <w:b/>
        </w:rPr>
        <w:t>ЯСНИТЕЛЬНАЯ ЗАПИСКА</w:t>
      </w: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C1A3F" w:rsidRPr="006026C4" w:rsidRDefault="005C1A3F" w:rsidP="00071FE6">
      <w:pPr>
        <w:ind w:firstLine="709"/>
        <w:contextualSpacing/>
        <w:jc w:val="both"/>
        <w:rPr>
          <w:b/>
        </w:rPr>
      </w:pPr>
      <w:r w:rsidRPr="006026C4">
        <w:t xml:space="preserve">Программа разработана на основе примерной программы по учебному предмету «Русский родной </w:t>
      </w:r>
      <w:proofErr w:type="gramStart"/>
      <w:r w:rsidRPr="006026C4">
        <w:t xml:space="preserve">язык»   </w:t>
      </w:r>
      <w:proofErr w:type="gramEnd"/>
      <w:r w:rsidRPr="006026C4">
        <w:t>для образовательных организаций, реализующих программ</w:t>
      </w:r>
      <w:r>
        <w:t>ы начального общего образования, О.М.Александровой, Л.А.Вербицкой, С.И.Богданова и др.</w:t>
      </w:r>
      <w:r w:rsidR="00393D27">
        <w:t xml:space="preserve"> в соответствии с учебником О</w:t>
      </w:r>
      <w:r w:rsidR="00393D27">
        <w:rPr>
          <w:bCs/>
          <w:iCs/>
          <w:color w:val="000000"/>
          <w:lang w:eastAsia="ru-RU"/>
        </w:rPr>
        <w:t xml:space="preserve">.М. Александровой, Л. А. Вербицкой, С. И. Богданова и др. «Русский родной язык. 3 класс» </w:t>
      </w:r>
      <w:proofErr w:type="gramStart"/>
      <w:r w:rsidR="00393D27">
        <w:rPr>
          <w:bCs/>
          <w:iCs/>
          <w:color w:val="000000"/>
          <w:lang w:eastAsia="ru-RU"/>
        </w:rPr>
        <w:t>М:.</w:t>
      </w:r>
      <w:proofErr w:type="gramEnd"/>
      <w:r w:rsidR="00393D27">
        <w:rPr>
          <w:bCs/>
          <w:iCs/>
          <w:color w:val="000000"/>
          <w:lang w:eastAsia="ru-RU"/>
        </w:rPr>
        <w:t xml:space="preserve"> «Просвещение», 2021</w:t>
      </w:r>
      <w:r w:rsidR="00393D27">
        <w:t>.</w:t>
      </w:r>
    </w:p>
    <w:p w:rsidR="005C1A3F" w:rsidRPr="006026C4" w:rsidRDefault="005C1A3F" w:rsidP="00071FE6">
      <w:pPr>
        <w:ind w:firstLine="709"/>
        <w:contextualSpacing/>
        <w:jc w:val="both"/>
      </w:pPr>
      <w:r w:rsidRPr="006026C4">
        <w:t>В соответствии с учебным планом школы на изучение родного языка в</w:t>
      </w:r>
      <w:r>
        <w:t>о 2</w:t>
      </w:r>
      <w:r w:rsidRPr="006026C4">
        <w:t xml:space="preserve"> классе  отводится  7 ч в год (0,2</w:t>
      </w:r>
      <w:r>
        <w:t xml:space="preserve"> ч в неделю, 34</w:t>
      </w:r>
      <w:r w:rsidRPr="006026C4">
        <w:t xml:space="preserve"> учебные недели), поэтому количество часов примерной программы сокращено по разделам согласно таблице:</w:t>
      </w:r>
    </w:p>
    <w:p w:rsidR="005C1A3F" w:rsidRPr="006026C4" w:rsidRDefault="005C1A3F" w:rsidP="00071FE6">
      <w:pPr>
        <w:ind w:firstLine="709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1525"/>
      </w:tblGrid>
      <w:tr w:rsidR="005C1A3F" w:rsidRPr="006026C4" w:rsidTr="00296491">
        <w:tc>
          <w:tcPr>
            <w:tcW w:w="709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693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 примерной программы</w:t>
            </w:r>
          </w:p>
        </w:tc>
        <w:tc>
          <w:tcPr>
            <w:tcW w:w="1525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2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A3F" w:rsidRPr="005C1A3F" w:rsidTr="00296491"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1A3F" w:rsidRPr="005C1A3F" w:rsidTr="00296491">
        <w:trPr>
          <w:trHeight w:val="310"/>
        </w:trPr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0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7</w:t>
            </w:r>
          </w:p>
        </w:tc>
      </w:tr>
    </w:tbl>
    <w:p w:rsidR="005C1A3F" w:rsidRPr="006026C4" w:rsidRDefault="005C1A3F" w:rsidP="00071FE6">
      <w:pPr>
        <w:ind w:firstLine="709"/>
        <w:contextualSpacing/>
        <w:jc w:val="both"/>
        <w:rPr>
          <w:color w:val="FF0000"/>
        </w:rPr>
      </w:pPr>
    </w:p>
    <w:p w:rsidR="005C1A3F" w:rsidRPr="006026C4" w:rsidRDefault="005C1A3F" w:rsidP="0029649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026C4">
        <w:rPr>
          <w:color w:val="000000"/>
        </w:rPr>
        <w:t>Учебно-методический комплект: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5C1A3F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родной язык»   для образовательных организаций, реализующих программы начального общего образования, О.М.Александровой, Л.А.Вербицкой, С.И.Богданова и др.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="00393D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О.М. Александрова, Л. А. Вербицкая, С. И. Богданов и др. «Русский родной язык. 3 класс» </w:t>
      </w:r>
      <w:proofErr w:type="gramStart"/>
      <w:r w:rsidR="00393D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М:.</w:t>
      </w:r>
      <w:proofErr w:type="gramEnd"/>
      <w:r w:rsidR="00393D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«Просвещение», 2021 г.</w:t>
      </w:r>
    </w:p>
    <w:p w:rsidR="005C1A3F" w:rsidRPr="005C1A3F" w:rsidRDefault="005C1A3F" w:rsidP="002964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ПЛАНИРУЕМЫЕ РЕЗУЛЬТАТЫ</w:t>
      </w:r>
    </w:p>
    <w:p w:rsidR="005C1A3F" w:rsidRPr="006026C4" w:rsidRDefault="005C1A3F" w:rsidP="00296491">
      <w:pPr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ОСВОЕНИЯ УЧЕБНОГО ПРЕДМЕТА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Изучение предмета «Русский родной язык» в </w:t>
      </w:r>
      <w:r>
        <w:t>2</w:t>
      </w:r>
      <w:r w:rsidRPr="006026C4">
        <w:t xml:space="preserve">-м классе должно обеспечивать достижение </w:t>
      </w:r>
      <w:r w:rsidRPr="006026C4">
        <w:rPr>
          <w:b/>
          <w:bCs/>
        </w:rPr>
        <w:t xml:space="preserve">предметных результатов </w:t>
      </w:r>
      <w:r w:rsidRPr="006026C4"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>
        <w:t>едмета «Русский родной язык» в 2</w:t>
      </w:r>
      <w:r w:rsidRPr="006026C4">
        <w:t>-м классе.</w:t>
      </w:r>
    </w:p>
    <w:p w:rsidR="005C1A3F" w:rsidRPr="006026C4" w:rsidRDefault="005C1A3F" w:rsidP="00296491">
      <w:pPr>
        <w:ind w:firstLine="708"/>
        <w:contextualSpacing/>
        <w:jc w:val="both"/>
      </w:pPr>
      <w:r w:rsidRPr="006026C4">
        <w:rPr>
          <w:b/>
          <w:bCs/>
        </w:rPr>
        <w:t xml:space="preserve">Предметные результаты </w:t>
      </w:r>
      <w:r w:rsidRPr="006026C4"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В конце первого года изучения курса русского родного языка в начальной школе обучающийся 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Русский язык: прошлое и настоящее»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словарные статьи учебника для определения лексического значения слова;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понимать значение русских пословиц и поговорок, связанных с изученными темами;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Язык в действии»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произносить слова с правильным ударением (в рамках изученного);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осознавать смыслоразличительную роль ударения;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Секреты речи и текста»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различать этикетные формы обращения в официальной и неофициальной речевой ситуации;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правилами корректного речевого поведения в ходе диалога;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5C1A3F" w:rsidRDefault="005C1A3F" w:rsidP="00296491">
      <w:pPr>
        <w:pStyle w:val="Default"/>
        <w:contextualSpacing/>
        <w:jc w:val="both"/>
      </w:pPr>
      <w:r w:rsidRPr="006026C4">
        <w:t xml:space="preserve">• анализировать информацию прочитанного и прослушанного текста: выделять в нем наиболее существенные факты. </w:t>
      </w: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026C4">
        <w:rPr>
          <w:b/>
          <w:bCs/>
        </w:rPr>
        <w:t>СОДЕРЖАНИЕ УЧЕБНОГО ПРЕДМЕТА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1. </w:t>
      </w:r>
      <w:r w:rsidR="00071FE6" w:rsidRPr="006026C4">
        <w:rPr>
          <w:b/>
        </w:rPr>
        <w:t xml:space="preserve">Русский язык: прошлое и настоящее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игры, забавы, игрушки (например, </w:t>
      </w:r>
      <w:r w:rsidRPr="00296491">
        <w:rPr>
          <w:i/>
          <w:szCs w:val="28"/>
        </w:rPr>
        <w:t>городки, салочки, салазки, санки, волчок, свистулька</w:t>
      </w:r>
      <w:r w:rsidRPr="00296491">
        <w:rPr>
          <w:szCs w:val="28"/>
        </w:rPr>
        <w:t>).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296491">
        <w:rPr>
          <w:i/>
          <w:szCs w:val="28"/>
        </w:rPr>
        <w:t>ухват, ушат, ступа, плошка, крынка, ковш, решето, веретено, серп, коса, плуг</w:t>
      </w:r>
      <w:r w:rsidRPr="00296491">
        <w:rPr>
          <w:szCs w:val="28"/>
        </w:rPr>
        <w:t xml:space="preserve">); 2) слова, называющие то, что ели в старину (например, </w:t>
      </w:r>
      <w:r w:rsidRPr="00296491">
        <w:rPr>
          <w:i/>
          <w:szCs w:val="28"/>
        </w:rPr>
        <w:t>тюря, полба, каша, щи, похлёбка, бублик, ватрушка калач, коврижки</w:t>
      </w:r>
      <w:r w:rsidRPr="00296491">
        <w:rPr>
          <w:szCs w:val="28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296491">
        <w:rPr>
          <w:i/>
          <w:szCs w:val="28"/>
        </w:rPr>
        <w:t>шубейка, тулуп, шапка, валенки, сарафан, рубаха, лапти</w:t>
      </w:r>
      <w:r w:rsidRPr="00296491">
        <w:rPr>
          <w:szCs w:val="28"/>
        </w:rPr>
        <w:t xml:space="preserve">).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296491">
        <w:rPr>
          <w:i/>
          <w:szCs w:val="28"/>
        </w:rPr>
        <w:t xml:space="preserve">каши не сваришь, </w:t>
      </w:r>
      <w:r w:rsidRPr="00296491">
        <w:rPr>
          <w:i/>
          <w:szCs w:val="28"/>
          <w:shd w:val="clear" w:color="auto" w:fill="FFFFFF"/>
        </w:rPr>
        <w:t>ни за какие коврижки</w:t>
      </w:r>
      <w:r w:rsidRPr="00296491">
        <w:rPr>
          <w:szCs w:val="28"/>
          <w:shd w:val="clear" w:color="auto" w:fill="FFFFFF"/>
        </w:rPr>
        <w:t>)</w:t>
      </w:r>
      <w:r w:rsidRPr="00296491">
        <w:rPr>
          <w:szCs w:val="28"/>
        </w:rPr>
        <w:t xml:space="preserve">. Сравнение русских пословиц и поговорок с пословицами и поговорками других народов. </w:t>
      </w:r>
      <w:r w:rsidRPr="00296491">
        <w:rPr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296491">
        <w:rPr>
          <w:i/>
          <w:szCs w:val="28"/>
          <w:shd w:val="clear" w:color="auto" w:fill="FFFFFF"/>
          <w:lang w:eastAsia="ru-RU"/>
        </w:rPr>
        <w:t>ехать в Тулу со своим самоваром</w:t>
      </w:r>
      <w:r w:rsidRPr="00296491">
        <w:rPr>
          <w:szCs w:val="28"/>
          <w:shd w:val="clear" w:color="auto" w:fill="FFFFFF"/>
          <w:lang w:eastAsia="ru-RU"/>
        </w:rPr>
        <w:t xml:space="preserve"> (рус.); </w:t>
      </w:r>
      <w:r w:rsidRPr="00296491">
        <w:rPr>
          <w:i/>
          <w:szCs w:val="28"/>
          <w:shd w:val="clear" w:color="auto" w:fill="FFFFFF"/>
          <w:lang w:eastAsia="ru-RU"/>
        </w:rPr>
        <w:t xml:space="preserve">ехать в лес с дровами </w:t>
      </w:r>
      <w:r w:rsidRPr="00296491">
        <w:rPr>
          <w:szCs w:val="28"/>
          <w:shd w:val="clear" w:color="auto" w:fill="FFFFFF"/>
          <w:lang w:eastAsia="ru-RU"/>
        </w:rPr>
        <w:t xml:space="preserve">(тат.).  </w:t>
      </w:r>
    </w:p>
    <w:p w:rsidR="00071FE6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Проектное задание: «Почему это так называется?».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2.  </w:t>
      </w:r>
      <w:r w:rsidR="00071FE6" w:rsidRPr="006026C4">
        <w:rPr>
          <w:b/>
        </w:rPr>
        <w:t xml:space="preserve">Язык в действии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  <w:lang w:eastAsia="en-US"/>
        </w:rPr>
      </w:pPr>
      <w:r w:rsidRPr="00296491">
        <w:rPr>
          <w:sz w:val="24"/>
          <w:szCs w:val="28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</w:rPr>
      </w:pPr>
      <w:r w:rsidRPr="00296491">
        <w:rPr>
          <w:sz w:val="24"/>
          <w:szCs w:val="28"/>
          <w:lang w:eastAsia="en-US"/>
        </w:rPr>
        <w:t xml:space="preserve">Смыслоразличительная роль ударения. </w:t>
      </w:r>
      <w:r w:rsidRPr="00296491">
        <w:rPr>
          <w:sz w:val="24"/>
          <w:szCs w:val="28"/>
        </w:rPr>
        <w:t>Наблюдение за изменением места ударения в поэтическом тексте. Работа со словарем ударений.</w:t>
      </w:r>
    </w:p>
    <w:p w:rsidR="00296491" w:rsidRPr="00296491" w:rsidRDefault="00296491" w:rsidP="0029649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Практическая работа</w:t>
      </w:r>
      <w:r w:rsidRPr="00296491">
        <w:rPr>
          <w:rFonts w:eastAsia="Times-Roman"/>
          <w:szCs w:val="28"/>
        </w:rPr>
        <w:t>: «С</w:t>
      </w:r>
      <w:r w:rsidRPr="00296491">
        <w:rPr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296491" w:rsidRPr="00296491" w:rsidRDefault="00296491" w:rsidP="00296491">
      <w:pPr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Разные способы толкования значения слов. Наблюдение за сочетаемостью слов.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Совершенствование орфографических навыков.  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3. </w:t>
      </w:r>
      <w:r w:rsidR="00071FE6" w:rsidRPr="006026C4">
        <w:rPr>
          <w:b/>
        </w:rPr>
        <w:t xml:space="preserve">Секреты речи и текста </w:t>
      </w:r>
    </w:p>
    <w:p w:rsidR="00296491" w:rsidRPr="00296491" w:rsidRDefault="00071FE6" w:rsidP="00296491">
      <w:pPr>
        <w:ind w:firstLine="708"/>
        <w:contextualSpacing/>
        <w:jc w:val="both"/>
        <w:rPr>
          <w:szCs w:val="28"/>
        </w:rPr>
      </w:pPr>
      <w:r w:rsidRPr="006026C4">
        <w:tab/>
      </w:r>
      <w:r w:rsidR="00296491" w:rsidRPr="00296491">
        <w:rPr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296491">
        <w:rPr>
          <w:i/>
          <w:szCs w:val="28"/>
        </w:rPr>
        <w:t xml:space="preserve">ты </w:t>
      </w:r>
      <w:r w:rsidRPr="00296491">
        <w:rPr>
          <w:szCs w:val="28"/>
        </w:rPr>
        <w:t>и</w:t>
      </w:r>
      <w:r w:rsidRPr="00296491">
        <w:rPr>
          <w:i/>
          <w:szCs w:val="28"/>
        </w:rPr>
        <w:t xml:space="preserve"> вы</w:t>
      </w:r>
      <w:r w:rsidRPr="00296491">
        <w:rPr>
          <w:szCs w:val="28"/>
        </w:rPr>
        <w:t>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текста: развёрнутое толкование значения слова. </w:t>
      </w:r>
    </w:p>
    <w:p w:rsidR="005C1A3F" w:rsidRDefault="005C1A3F" w:rsidP="00296491">
      <w:pPr>
        <w:contextualSpacing/>
        <w:jc w:val="both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5C1A3F" w:rsidRPr="00DA6A8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6130"/>
        <w:gridCol w:w="1884"/>
      </w:tblGrid>
      <w:tr w:rsidR="005C1A3F" w:rsidTr="00950459">
        <w:trPr>
          <w:trHeight w:val="51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№</w:t>
            </w: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Тема раздела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Количество часов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1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2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7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3</w:t>
            </w:r>
          </w:p>
        </w:tc>
        <w:tc>
          <w:tcPr>
            <w:tcW w:w="6130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3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jc w:val="right"/>
            </w:pPr>
            <w:r>
              <w:t xml:space="preserve">Итого 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7</w:t>
            </w:r>
          </w:p>
        </w:tc>
      </w:tr>
    </w:tbl>
    <w:p w:rsidR="005C1A3F" w:rsidRDefault="005C1A3F" w:rsidP="00071FE6">
      <w:pPr>
        <w:contextualSpacing/>
        <w:jc w:val="both"/>
      </w:pPr>
    </w:p>
    <w:p w:rsidR="005C1A3F" w:rsidRDefault="005C1A3F" w:rsidP="00071FE6">
      <w:pPr>
        <w:contextualSpacing/>
        <w:jc w:val="center"/>
      </w:pPr>
    </w:p>
    <w:p w:rsidR="005C1A3F" w:rsidRDefault="005C1A3F" w:rsidP="00071FE6">
      <w:pPr>
        <w:contextualSpacing/>
        <w:jc w:val="center"/>
      </w:pPr>
    </w:p>
    <w:p w:rsidR="00071FE6" w:rsidRDefault="00071FE6" w:rsidP="00071FE6">
      <w:pPr>
        <w:autoSpaceDE w:val="0"/>
        <w:autoSpaceDN w:val="0"/>
        <w:adjustRightInd w:val="0"/>
        <w:ind w:firstLine="708"/>
        <w:rPr>
          <w:b/>
        </w:rPr>
        <w:sectPr w:rsidR="00071FE6" w:rsidSect="005C1A3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FE6" w:rsidRDefault="00071FE6" w:rsidP="00071FE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071FE6" w:rsidRPr="00944AE6" w:rsidRDefault="00071FE6" w:rsidP="00071FE6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680"/>
        <w:gridCol w:w="4510"/>
        <w:gridCol w:w="1696"/>
        <w:gridCol w:w="1000"/>
        <w:gridCol w:w="1021"/>
      </w:tblGrid>
      <w:tr w:rsidR="00071FE6" w:rsidRPr="00CE6322" w:rsidTr="000F117A">
        <w:trPr>
          <w:trHeight w:val="410"/>
        </w:trPr>
        <w:tc>
          <w:tcPr>
            <w:tcW w:w="1134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071FE6" w:rsidRPr="00CE6322" w:rsidRDefault="00071FE6" w:rsidP="00071FE6">
            <w:r>
              <w:rPr>
                <w:b/>
              </w:rPr>
              <w:t>Название темы</w:t>
            </w:r>
            <w:r w:rsidRPr="00CE6322">
              <w:rPr>
                <w:b/>
              </w:rPr>
              <w:t xml:space="preserve"> урока</w:t>
            </w:r>
          </w:p>
        </w:tc>
        <w:tc>
          <w:tcPr>
            <w:tcW w:w="3680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Основное содержание обучения</w:t>
            </w:r>
          </w:p>
        </w:tc>
        <w:tc>
          <w:tcPr>
            <w:tcW w:w="4510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 w:rsidRPr="00CE6322">
              <w:rPr>
                <w:b/>
              </w:rPr>
              <w:t>Дата</w:t>
            </w:r>
          </w:p>
        </w:tc>
      </w:tr>
      <w:tr w:rsidR="00071FE6" w:rsidRPr="00CE6322" w:rsidTr="000F117A">
        <w:trPr>
          <w:trHeight w:val="410"/>
        </w:trPr>
        <w:tc>
          <w:tcPr>
            <w:tcW w:w="1134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3680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4510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696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21" w:type="dxa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71FE6" w:rsidRPr="00CE6322" w:rsidTr="000F117A">
        <w:trPr>
          <w:trHeight w:val="40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1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>Слова, называющие игры, забавы, игрушки</w:t>
            </w:r>
          </w:p>
        </w:tc>
        <w:tc>
          <w:tcPr>
            <w:tcW w:w="4510" w:type="dxa"/>
            <w:vMerge w:val="restart"/>
          </w:tcPr>
          <w:p w:rsidR="00071FE6" w:rsidRPr="00AB3DD2" w:rsidRDefault="0037437D" w:rsidP="009504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Различать слова, называющие игры, забавы, игрушки, предметы традиционного русского быта</w:t>
            </w:r>
            <w:r w:rsidR="00296491">
              <w:rPr>
                <w:bCs/>
              </w:rPr>
              <w:t xml:space="preserve">. </w:t>
            </w:r>
            <w:r w:rsidR="00CF025C">
              <w:rPr>
                <w:bCs/>
              </w:rPr>
              <w:t>Объяснять значение фразеологических оборотов, отражающих русскую культуру</w:t>
            </w:r>
            <w:r w:rsidR="00CA096B">
              <w:rPr>
                <w:bCs/>
              </w:rPr>
              <w:t xml:space="preserve">, </w:t>
            </w: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1-5</w:t>
            </w:r>
          </w:p>
          <w:p w:rsidR="00071FE6" w:rsidRDefault="00071FE6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071FE6" w:rsidRPr="00CE6322" w:rsidTr="000F117A">
        <w:trPr>
          <w:trHeight w:val="42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2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 xml:space="preserve">Слова, называющие предметы традиционного русского быта </w:t>
            </w:r>
          </w:p>
        </w:tc>
        <w:tc>
          <w:tcPr>
            <w:tcW w:w="4510" w:type="dxa"/>
            <w:vMerge/>
          </w:tcPr>
          <w:p w:rsidR="00071FE6" w:rsidRPr="00AB3DD2" w:rsidRDefault="00071FE6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6-10</w:t>
            </w:r>
          </w:p>
          <w:p w:rsidR="00071FE6" w:rsidRDefault="00071FE6" w:rsidP="00950459">
            <w:pPr>
              <w:contextualSpacing/>
            </w:pPr>
            <w:r>
              <w:t>Презентация</w:t>
            </w:r>
          </w:p>
          <w:p w:rsidR="00071FE6" w:rsidRDefault="00071FE6" w:rsidP="00950459">
            <w:pPr>
              <w:contextualSpacing/>
            </w:pP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E7512F" w:rsidRPr="00CE6322" w:rsidTr="000F117A">
        <w:trPr>
          <w:trHeight w:val="40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3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Как правильно произносить слова. Смыслоразличительная роль ударения. Наблюдение за изменением места ударения в поэтическом тексте. Работа со словарем ударений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CF025C">
            <w:pPr>
              <w:autoSpaceDE w:val="0"/>
              <w:autoSpaceDN w:val="0"/>
              <w:adjustRightInd w:val="0"/>
              <w:rPr>
                <w:bCs/>
              </w:rPr>
            </w:pP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роль ударения в слове,</w:t>
            </w:r>
            <w:r>
              <w:rPr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ставить </w:t>
            </w:r>
            <w:r w:rsidRPr="00166DA4">
              <w:rPr>
                <w:color w:val="211D1E"/>
              </w:rPr>
              <w:t xml:space="preserve">ударение, </w:t>
            </w:r>
            <w:r w:rsidRPr="00166DA4">
              <w:rPr>
                <w:bCs/>
                <w:color w:val="211D1E"/>
              </w:rPr>
              <w:t xml:space="preserve">находить </w:t>
            </w:r>
            <w:r w:rsidRPr="00166DA4">
              <w:rPr>
                <w:color w:val="211D1E"/>
              </w:rPr>
              <w:t>ударный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 xml:space="preserve">и безударные слоги. </w:t>
            </w:r>
            <w:r w:rsidR="00CF025C" w:rsidRPr="00166DA4">
              <w:rPr>
                <w:bCs/>
                <w:color w:val="211D1E"/>
              </w:rPr>
              <w:t xml:space="preserve">Уметь ставить </w:t>
            </w:r>
            <w:r w:rsidR="00CF025C" w:rsidRPr="00166DA4">
              <w:rPr>
                <w:color w:val="211D1E"/>
              </w:rPr>
              <w:t>ударение в слове</w:t>
            </w:r>
            <w:r w:rsidR="00CF025C">
              <w:rPr>
                <w:color w:val="211D1E"/>
              </w:rPr>
              <w:t xml:space="preserve">. </w:t>
            </w:r>
            <w:r w:rsidR="00CF025C" w:rsidRPr="00166DA4">
              <w:rPr>
                <w:bCs/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Работать </w:t>
            </w:r>
            <w:r w:rsidRPr="00166DA4">
              <w:rPr>
                <w:color w:val="211D1E"/>
              </w:rPr>
              <w:t xml:space="preserve">с орфоэпическим словарём, </w:t>
            </w: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его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>назначение.</w:t>
            </w:r>
            <w:r w:rsidR="00CF025C" w:rsidRPr="0021274E">
              <w:rPr>
                <w:noProof/>
              </w:rPr>
              <w:t xml:space="preserve"> </w:t>
            </w: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11-12</w:t>
            </w:r>
          </w:p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35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4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Разные способы толкования значения слов. Наблюдение за сочетаемостью слов. Совершенствование орфографических навыков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13-15</w:t>
            </w:r>
          </w:p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39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5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E7512F">
            <w:pPr>
              <w:autoSpaceDE w:val="0"/>
              <w:autoSpaceDN w:val="0"/>
              <w:adjustRightInd w:val="0"/>
              <w:rPr>
                <w:bCs/>
              </w:rPr>
            </w:pPr>
            <w:r w:rsidRPr="00397F0F">
              <w:rPr>
                <w:bCs/>
                <w:color w:val="000000"/>
              </w:rPr>
              <w:t xml:space="preserve">Употреблять </w:t>
            </w:r>
            <w:r w:rsidRPr="00397F0F">
              <w:rPr>
                <w:color w:val="000000"/>
              </w:rPr>
              <w:t>этикетные слова в общении.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>Уметь вести диалог</w:t>
            </w:r>
            <w:r w:rsidRPr="00397F0F">
              <w:rPr>
                <w:color w:val="000000"/>
              </w:rPr>
              <w:t xml:space="preserve">, </w:t>
            </w:r>
            <w:r w:rsidRPr="00397F0F">
              <w:rPr>
                <w:bCs/>
                <w:color w:val="000000"/>
              </w:rPr>
              <w:t xml:space="preserve">поддерживать </w:t>
            </w:r>
            <w:r w:rsidRPr="00397F0F">
              <w:rPr>
                <w:color w:val="000000"/>
              </w:rPr>
              <w:t xml:space="preserve">разговор вопросами и репликами. </w:t>
            </w:r>
            <w:r w:rsidRPr="00397F0F">
              <w:rPr>
                <w:bCs/>
                <w:color w:val="000000"/>
              </w:rPr>
              <w:t xml:space="preserve">Различать </w:t>
            </w:r>
            <w:r w:rsidRPr="00397F0F">
              <w:rPr>
                <w:color w:val="000000"/>
              </w:rPr>
              <w:t>цели общения: сообщить,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спросить приказать воздействовать,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передать, поделиться чувствами</w:t>
            </w:r>
            <w:r w:rsidRPr="00397F0F"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 xml:space="preserve">Уметь </w:t>
            </w:r>
            <w:r w:rsidRPr="00397F0F">
              <w:rPr>
                <w:color w:val="000000"/>
              </w:rPr>
              <w:t xml:space="preserve">просить, переспросить, уточнить, задать уточняющие вопросы. </w:t>
            </w:r>
            <w:r w:rsidRPr="00397F0F">
              <w:rPr>
                <w:bCs/>
                <w:color w:val="211D1E"/>
              </w:rPr>
              <w:t>Анализировать</w:t>
            </w:r>
            <w:r w:rsidRPr="00397F0F">
              <w:rPr>
                <w:color w:val="211D1E"/>
              </w:rPr>
              <w:t xml:space="preserve">, </w:t>
            </w:r>
            <w:r w:rsidRPr="00397F0F">
              <w:rPr>
                <w:bCs/>
                <w:color w:val="211D1E"/>
              </w:rPr>
              <w:t xml:space="preserve">сопоставлять </w:t>
            </w:r>
            <w:r w:rsidRPr="00397F0F">
              <w:rPr>
                <w:color w:val="211D1E"/>
              </w:rPr>
              <w:t>способы общения в зависимости</w:t>
            </w:r>
            <w:r w:rsidRPr="00397F0F">
              <w:rPr>
                <w:color w:val="000000"/>
              </w:rPr>
              <w:t xml:space="preserve"> </w:t>
            </w:r>
            <w:r w:rsidRPr="00397F0F">
              <w:rPr>
                <w:color w:val="211D1E"/>
              </w:rPr>
              <w:t xml:space="preserve">от ролевых отношений партнёров (взрослый — ребёнок). </w:t>
            </w:r>
            <w:r w:rsidRPr="00397F0F">
              <w:rPr>
                <w:bCs/>
                <w:color w:val="211D1E"/>
              </w:rPr>
              <w:lastRenderedPageBreak/>
              <w:t xml:space="preserve">Выделять </w:t>
            </w:r>
            <w:r w:rsidRPr="00397F0F">
              <w:rPr>
                <w:color w:val="211D1E"/>
              </w:rPr>
              <w:t>в речи слова и предложения как средства общения</w:t>
            </w:r>
            <w:r>
              <w:rPr>
                <w:color w:val="211D1E"/>
              </w:rPr>
              <w:t xml:space="preserve">. </w:t>
            </w:r>
            <w:r w:rsidRPr="00397F0F">
              <w:rPr>
                <w:bCs/>
                <w:color w:val="211D1E"/>
              </w:rPr>
              <w:t xml:space="preserve">Наблюдать </w:t>
            </w:r>
            <w:r w:rsidRPr="00397F0F">
              <w:rPr>
                <w:color w:val="211D1E"/>
              </w:rPr>
              <w:t xml:space="preserve">за мелодикой, темпом речи, силой голоса, </w:t>
            </w:r>
            <w:r w:rsidRPr="00397F0F">
              <w:rPr>
                <w:bCs/>
                <w:color w:val="211D1E"/>
              </w:rPr>
              <w:t xml:space="preserve">изменять </w:t>
            </w:r>
            <w:r w:rsidRPr="00397F0F">
              <w:rPr>
                <w:color w:val="211D1E"/>
              </w:rPr>
              <w:t xml:space="preserve">их в зависимости от речевой задачи. </w:t>
            </w:r>
            <w:r w:rsidRPr="00397F0F">
              <w:rPr>
                <w:bCs/>
                <w:color w:val="211D1E"/>
              </w:rPr>
              <w:t xml:space="preserve">Обдумывать </w:t>
            </w:r>
            <w:r w:rsidRPr="00397F0F">
              <w:rPr>
                <w:color w:val="211D1E"/>
              </w:rPr>
              <w:t xml:space="preserve">и </w:t>
            </w:r>
            <w:r w:rsidRPr="00397F0F">
              <w:rPr>
                <w:bCs/>
                <w:color w:val="211D1E"/>
              </w:rPr>
              <w:t>планировать</w:t>
            </w:r>
            <w:r w:rsidRPr="00397F0F">
              <w:rPr>
                <w:color w:val="211D1E"/>
              </w:rPr>
              <w:t xml:space="preserve"> ответ, </w:t>
            </w:r>
            <w:r w:rsidRPr="00397F0F">
              <w:rPr>
                <w:bCs/>
                <w:color w:val="211D1E"/>
              </w:rPr>
              <w:t xml:space="preserve">отбирать </w:t>
            </w:r>
            <w:r w:rsidRPr="00397F0F">
              <w:rPr>
                <w:color w:val="211D1E"/>
              </w:rPr>
              <w:t xml:space="preserve">слова и выражения в зависимости от учебной задачи: объяснить, сообщить, убедить. </w:t>
            </w:r>
            <w:r w:rsidRPr="00397F0F">
              <w:rPr>
                <w:bCs/>
                <w:color w:val="211D1E"/>
              </w:rPr>
              <w:t xml:space="preserve">Контролировать </w:t>
            </w:r>
            <w:r w:rsidRPr="00397F0F">
              <w:rPr>
                <w:color w:val="211D1E"/>
              </w:rPr>
              <w:t xml:space="preserve">свою речь в процессе общения. </w:t>
            </w:r>
            <w:r w:rsidRPr="00397F0F">
              <w:rPr>
                <w:bCs/>
                <w:color w:val="211D1E"/>
              </w:rPr>
              <w:t xml:space="preserve">Соблюдать </w:t>
            </w:r>
            <w:r w:rsidRPr="00397F0F">
              <w:rPr>
                <w:color w:val="211D1E"/>
              </w:rPr>
              <w:t xml:space="preserve">правила общения: проявлять к собеседнику внимание, терпение. </w:t>
            </w:r>
            <w:r w:rsidRPr="00397F0F">
              <w:rPr>
                <w:bCs/>
                <w:color w:val="211D1E"/>
              </w:rPr>
              <w:t xml:space="preserve">Проявлять </w:t>
            </w:r>
            <w:r w:rsidRPr="00397F0F">
              <w:rPr>
                <w:color w:val="211D1E"/>
              </w:rPr>
              <w:t xml:space="preserve">уважение к чужому мнению, </w:t>
            </w:r>
            <w:r w:rsidRPr="00397F0F">
              <w:rPr>
                <w:bCs/>
                <w:color w:val="211D1E"/>
              </w:rPr>
              <w:t xml:space="preserve">опираться </w:t>
            </w:r>
            <w:r w:rsidRPr="00397F0F">
              <w:rPr>
                <w:color w:val="211D1E"/>
              </w:rPr>
              <w:t xml:space="preserve">на морально-этические нормы в процессе общения. </w:t>
            </w:r>
            <w:r w:rsidRPr="00397F0F">
              <w:rPr>
                <w:bCs/>
                <w:color w:val="000000"/>
              </w:rPr>
              <w:t xml:space="preserve">Понимать </w:t>
            </w:r>
            <w:r w:rsidRPr="00397F0F">
              <w:rPr>
                <w:color w:val="000000"/>
              </w:rPr>
              <w:t xml:space="preserve">значение вежливого стиля общения, объяснять смысл слов: </w:t>
            </w:r>
            <w:r w:rsidRPr="00397F0F">
              <w:rPr>
                <w:i/>
                <w:iCs/>
                <w:color w:val="000000"/>
              </w:rPr>
              <w:t>приветствие, обращение извинение</w:t>
            </w:r>
            <w:r w:rsidRPr="00397F0F">
              <w:rPr>
                <w:color w:val="211D1E"/>
              </w:rPr>
              <w:t xml:space="preserve">. </w:t>
            </w:r>
          </w:p>
        </w:tc>
        <w:tc>
          <w:tcPr>
            <w:tcW w:w="1696" w:type="dxa"/>
          </w:tcPr>
          <w:p w:rsidR="00E7512F" w:rsidRDefault="00C2040E" w:rsidP="00950459">
            <w:pPr>
              <w:contextualSpacing/>
            </w:pPr>
            <w:r>
              <w:lastRenderedPageBreak/>
              <w:t xml:space="preserve">П. 16. </w:t>
            </w:r>
            <w:r w:rsidR="00E7512F"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6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17</w:t>
            </w:r>
          </w:p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Связь предложений в тексте. Практическое овладение средствами связи: лексический повтор, местоименный повтор. Создание текстов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C2040E" w:rsidRDefault="00C2040E" w:rsidP="00950459">
            <w:pPr>
              <w:contextualSpacing/>
            </w:pPr>
            <w:r>
              <w:t>П. 18</w:t>
            </w:r>
          </w:p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</w:tbl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252D56" w:rsidRDefault="00252D56"/>
    <w:sectPr w:rsidR="00252D56" w:rsidSect="00071F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15" w:rsidRDefault="00EB7D15" w:rsidP="005C1A3F">
      <w:r>
        <w:separator/>
      </w:r>
    </w:p>
  </w:endnote>
  <w:endnote w:type="continuationSeparator" w:id="0">
    <w:p w:rsidR="00EB7D15" w:rsidRDefault="00EB7D15" w:rsidP="005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78331"/>
      <w:docPartObj>
        <w:docPartGallery w:val="Page Numbers (Bottom of Page)"/>
        <w:docPartUnique/>
      </w:docPartObj>
    </w:sdtPr>
    <w:sdtEndPr/>
    <w:sdtContent>
      <w:p w:rsidR="005C1A3F" w:rsidRDefault="000378A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1A3F" w:rsidRDefault="005C1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15" w:rsidRDefault="00EB7D15" w:rsidP="005C1A3F">
      <w:r>
        <w:separator/>
      </w:r>
    </w:p>
  </w:footnote>
  <w:footnote w:type="continuationSeparator" w:id="0">
    <w:p w:rsidR="00EB7D15" w:rsidRDefault="00EB7D15" w:rsidP="005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5D34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3F"/>
    <w:rsid w:val="000378AF"/>
    <w:rsid w:val="00071FE6"/>
    <w:rsid w:val="000D660E"/>
    <w:rsid w:val="000F117A"/>
    <w:rsid w:val="00252D56"/>
    <w:rsid w:val="00296491"/>
    <w:rsid w:val="0037437D"/>
    <w:rsid w:val="00393D27"/>
    <w:rsid w:val="00474180"/>
    <w:rsid w:val="00510D9E"/>
    <w:rsid w:val="00581215"/>
    <w:rsid w:val="005C1A3F"/>
    <w:rsid w:val="005C5DCE"/>
    <w:rsid w:val="008F5473"/>
    <w:rsid w:val="00C2040E"/>
    <w:rsid w:val="00C677E1"/>
    <w:rsid w:val="00C848F0"/>
    <w:rsid w:val="00CA096B"/>
    <w:rsid w:val="00CF025C"/>
    <w:rsid w:val="00D04FCD"/>
    <w:rsid w:val="00DB0DFB"/>
    <w:rsid w:val="00E7512F"/>
    <w:rsid w:val="00E91AC8"/>
    <w:rsid w:val="00E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A4EA-D00C-4F17-A4A6-390BD187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3F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A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C1A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3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C1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C1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C1A3F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6</cp:revision>
  <cp:lastPrinted>2020-08-21T01:25:00Z</cp:lastPrinted>
  <dcterms:created xsi:type="dcterms:W3CDTF">2020-08-20T23:50:00Z</dcterms:created>
  <dcterms:modified xsi:type="dcterms:W3CDTF">2022-09-10T11:12:00Z</dcterms:modified>
</cp:coreProperties>
</file>