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72F" w:rsidRPr="00146720" w:rsidRDefault="0076072F" w:rsidP="0076072F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7FDD90" wp14:editId="0763A878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46720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76072F" w:rsidRPr="00146720" w:rsidRDefault="0076072F" w:rsidP="0076072F">
      <w:pPr>
        <w:pStyle w:val="2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46720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 xml:space="preserve">об </w:t>
      </w: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учебном кабинете</w:t>
      </w:r>
    </w:p>
    <w:p w:rsidR="0076072F" w:rsidRPr="00137545" w:rsidRDefault="0076072F" w:rsidP="0076072F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13754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общеобразовательного казённого учреждения</w:t>
      </w:r>
    </w:p>
    <w:p w:rsidR="0076072F" w:rsidRDefault="0076072F" w:rsidP="0076072F">
      <w:pPr>
        <w:pStyle w:val="a3"/>
        <w:spacing w:line="240" w:lineRule="atLeast"/>
        <w:jc w:val="center"/>
        <w:rPr>
          <w:b/>
          <w:sz w:val="28"/>
          <w:szCs w:val="28"/>
        </w:rPr>
      </w:pPr>
      <w:r w:rsidRPr="00137545">
        <w:rPr>
          <w:b/>
          <w:sz w:val="28"/>
          <w:szCs w:val="28"/>
        </w:rPr>
        <w:t>«Устьпёрская основная общеобразовательная школа»</w:t>
      </w:r>
    </w:p>
    <w:p w:rsidR="0076072F" w:rsidRPr="00137545" w:rsidRDefault="0076072F" w:rsidP="0076072F">
      <w:pPr>
        <w:pStyle w:val="a3"/>
        <w:spacing w:line="240" w:lineRule="atLeast"/>
        <w:jc w:val="center"/>
        <w:rPr>
          <w:b/>
          <w:sz w:val="28"/>
          <w:szCs w:val="28"/>
        </w:rPr>
      </w:pPr>
    </w:p>
    <w:p w:rsidR="0076072F" w:rsidRDefault="0076072F" w:rsidP="0076072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br/>
        <w:t>1.1. Учебный кабинет - специально оборудованное учебное помещение, обеспечивающее научную организацию труда 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 и педагогических работников по одному или циклу учебных предметов, входящих в учебный план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общеобразовательного казённого учреждения «Устьпёрская основная общеобразовательная школа» (далее-Школа). </w:t>
      </w:r>
      <w:r>
        <w:rPr>
          <w:rFonts w:ascii="Times New Roman" w:hAnsi="Times New Roman" w:cs="Times New Roman"/>
          <w:bCs/>
          <w:sz w:val="28"/>
          <w:szCs w:val="28"/>
        </w:rPr>
        <w:br/>
        <w:t>1.2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. Учебные кабинеты функционируют с учетом специфики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предмета 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в целях создания оптимальных условий для выполнения современных требований к организации образовательного процесса. Допускается использование учебных кабинетов сразу по двум дисциплинам. Наиболее благоприятным является сочетание учебных предметов: химия - биология,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математика - физика, </w:t>
      </w:r>
      <w:r w:rsidRPr="00836ECF">
        <w:rPr>
          <w:rFonts w:ascii="Times New Roman" w:hAnsi="Times New Roman" w:cs="Times New Roman"/>
          <w:bCs/>
          <w:sz w:val="28"/>
          <w:szCs w:val="28"/>
        </w:rPr>
        <w:t>история - география, лит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ература - иностранный язык. </w:t>
      </w:r>
      <w:r>
        <w:rPr>
          <w:rFonts w:ascii="Times New Roman" w:hAnsi="Times New Roman" w:cs="Times New Roman"/>
          <w:bCs/>
          <w:sz w:val="28"/>
          <w:szCs w:val="28"/>
        </w:rPr>
        <w:br/>
        <w:t>1.3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. Оборудование учебного кабинета должно отвечать </w:t>
      </w:r>
      <w:r>
        <w:rPr>
          <w:rFonts w:ascii="Times New Roman" w:hAnsi="Times New Roman" w:cs="Times New Roman"/>
          <w:bCs/>
          <w:sz w:val="28"/>
          <w:szCs w:val="28"/>
        </w:rPr>
        <w:t>требованиям СанПиН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, охраны труда и здоровья участников образовательного процесса.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>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. Площадь учебных кабинетов принимается из расчета </w:t>
      </w:r>
      <w:smartTag w:uri="urn:schemas-microsoft-com:office:smarttags" w:element="metricconverter">
        <w:smartTagPr>
          <w:attr w:name="ProductID" w:val="2,5 кв. м"/>
        </w:smartTagPr>
        <w:r w:rsidRPr="00836ECF">
          <w:rPr>
            <w:rFonts w:ascii="Times New Roman" w:hAnsi="Times New Roman" w:cs="Times New Roman"/>
            <w:bCs/>
            <w:sz w:val="28"/>
            <w:szCs w:val="28"/>
          </w:rPr>
          <w:t>2,5 кв. м</w:t>
        </w:r>
      </w:smartTag>
      <w:r w:rsidRPr="00836ECF">
        <w:rPr>
          <w:rFonts w:ascii="Times New Roman" w:hAnsi="Times New Roman" w:cs="Times New Roman"/>
          <w:bCs/>
          <w:sz w:val="28"/>
          <w:szCs w:val="28"/>
        </w:rPr>
        <w:t xml:space="preserve"> на одного обучающегося при фронтальных формах учебных занятий, </w:t>
      </w:r>
      <w:smartTag w:uri="urn:schemas-microsoft-com:office:smarttags" w:element="metricconverter">
        <w:smartTagPr>
          <w:attr w:name="ProductID" w:val="3,5 кв. м"/>
        </w:smartTagPr>
        <w:r w:rsidRPr="00836ECF">
          <w:rPr>
            <w:rFonts w:ascii="Times New Roman" w:hAnsi="Times New Roman" w:cs="Times New Roman"/>
            <w:bCs/>
            <w:sz w:val="28"/>
            <w:szCs w:val="28"/>
          </w:rPr>
          <w:t>3,5 кв. м</w:t>
        </w:r>
      </w:smartTag>
      <w:r w:rsidRPr="00836ECF">
        <w:rPr>
          <w:rFonts w:ascii="Times New Roman" w:hAnsi="Times New Roman" w:cs="Times New Roman"/>
          <w:bCs/>
          <w:sz w:val="28"/>
          <w:szCs w:val="28"/>
        </w:rPr>
        <w:t xml:space="preserve"> - при групповых и индивидуальных. Площадь и использование кабинетов информатики должны соответствовать гигиеническим требованиям, предъявляемым к </w:t>
      </w:r>
      <w:proofErr w:type="spellStart"/>
      <w:r w:rsidRPr="00836ECF">
        <w:rPr>
          <w:rFonts w:ascii="Times New Roman" w:hAnsi="Times New Roman" w:cs="Times New Roman"/>
          <w:bCs/>
          <w:sz w:val="28"/>
          <w:szCs w:val="28"/>
        </w:rPr>
        <w:t>видеодисплейным</w:t>
      </w:r>
      <w:proofErr w:type="spellEnd"/>
      <w:r w:rsidRPr="00836ECF">
        <w:rPr>
          <w:rFonts w:ascii="Times New Roman" w:hAnsi="Times New Roman" w:cs="Times New Roman"/>
          <w:bCs/>
          <w:sz w:val="28"/>
          <w:szCs w:val="28"/>
        </w:rPr>
        <w:t xml:space="preserve"> терминалам, персональным электронно-вычислительным 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шинам и организации работы. 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36ECF">
        <w:rPr>
          <w:rFonts w:ascii="Times New Roman" w:hAnsi="Times New Roman" w:cs="Times New Roman"/>
          <w:bCs/>
          <w:sz w:val="28"/>
          <w:szCs w:val="28"/>
        </w:rPr>
        <w:t>кабинетах химии, физик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биологии, информатики обязательным является наличие лаборантской. </w:t>
      </w:r>
    </w:p>
    <w:p w:rsidR="0076072F" w:rsidRPr="00836EC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76072F" w:rsidRDefault="0076072F" w:rsidP="0076072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/>
          <w:bCs/>
          <w:sz w:val="28"/>
          <w:szCs w:val="28"/>
        </w:rPr>
        <w:t>2. Оборудование учебного кабинета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br/>
        <w:t>2.1. 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т. д., т. е. необходимыми средствами обучения для организации образовательного процесса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данному учебному предмету. 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В учебном кабинете оборудуются удобные рабочие места индивидуального пользования для обучающихся в зависимости от их роста и наполняемости класса (группы) согласно санитарным требованиям, а также рабочее место для педагогического работника. 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t xml:space="preserve">2.3.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2.4. Каждый обучающийся обеспечивается рабочим местом за партой или столом (аудиторным, чертежным или лабораторным) в соответствии с его ростом, состоянием зрения и слуха. Парты расставляются в учебных помещениях по номерам: меньшие - ближе к доске, большие - дальше. Для детей с нарушением слуха и зрения парты, независимо от их номера, ставятся первыми. Причем обучающиеся с пониженной остротой зрения должны размещаться в первом ряду от окон. 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t xml:space="preserve">2.5. Организация </w:t>
      </w:r>
      <w:proofErr w:type="gramStart"/>
      <w:r w:rsidRPr="00836ECF">
        <w:rPr>
          <w:rFonts w:ascii="Times New Roman" w:hAnsi="Times New Roman" w:cs="Times New Roman"/>
          <w:bCs/>
          <w:sz w:val="28"/>
          <w:szCs w:val="28"/>
        </w:rPr>
        <w:t>рабочих мест</w:t>
      </w:r>
      <w:proofErr w:type="gramEnd"/>
      <w:r w:rsidRPr="00836ECF">
        <w:rPr>
          <w:rFonts w:ascii="Times New Roman" w:hAnsi="Times New Roman" w:cs="Times New Roman"/>
          <w:bCs/>
          <w:sz w:val="28"/>
          <w:szCs w:val="28"/>
        </w:rPr>
        <w:t xml:space="preserve"> обучающихся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зовательного процесса. </w:t>
      </w:r>
      <w:r>
        <w:rPr>
          <w:rFonts w:ascii="Times New Roman" w:hAnsi="Times New Roman" w:cs="Times New Roman"/>
          <w:bCs/>
          <w:sz w:val="28"/>
          <w:szCs w:val="28"/>
        </w:rPr>
        <w:br/>
        <w:t>2.6. П</w:t>
      </w:r>
      <w:r w:rsidRPr="00836ECF">
        <w:rPr>
          <w:rFonts w:ascii="Times New Roman" w:hAnsi="Times New Roman" w:cs="Times New Roman"/>
          <w:bCs/>
          <w:sz w:val="28"/>
          <w:szCs w:val="28"/>
        </w:rPr>
        <w:t>омещениях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начальных классов, лабораторий</w:t>
      </w:r>
      <w:r w:rsidRPr="00836ECF">
        <w:rPr>
          <w:rFonts w:ascii="Times New Roman" w:hAnsi="Times New Roman" w:cs="Times New Roman"/>
          <w:bCs/>
          <w:sz w:val="28"/>
          <w:szCs w:val="28"/>
        </w:rPr>
        <w:t>, мастерских обязатель</w:t>
      </w:r>
      <w:r>
        <w:rPr>
          <w:rFonts w:ascii="Times New Roman" w:hAnsi="Times New Roman" w:cs="Times New Roman"/>
          <w:bCs/>
          <w:sz w:val="28"/>
          <w:szCs w:val="28"/>
        </w:rPr>
        <w:t>но обеспечиваются водоснабжением.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t xml:space="preserve">2.7. Кабинеты физики и химии должны быть оборудованы специальными демонстрационными столами, где предусматривается установка пультов управления проектной аппаратурой, оборудуется подача воды, электричества, канализация. Для лучшей видимости учебно-наглядных пособий демонстрационный стол устанавливают на подиум. В кабинетах физики и химии устанавливают двухместные лабораторные столы с подводкой электроэнергии. Лаборатория химии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оборудуется вытяжными шкафами. </w:t>
      </w:r>
      <w:r>
        <w:rPr>
          <w:rFonts w:ascii="Times New Roman" w:hAnsi="Times New Roman" w:cs="Times New Roman"/>
          <w:bCs/>
          <w:sz w:val="28"/>
          <w:szCs w:val="28"/>
        </w:rPr>
        <w:br/>
        <w:t>2.8</w:t>
      </w:r>
      <w:r w:rsidRPr="00836ECF">
        <w:rPr>
          <w:rFonts w:ascii="Times New Roman" w:hAnsi="Times New Roman" w:cs="Times New Roman"/>
          <w:bCs/>
          <w:sz w:val="28"/>
          <w:szCs w:val="28"/>
        </w:rPr>
        <w:t>. Оформление учебного кабинета должно соответствовать требованиям современного дизайна для учебных помещений.</w:t>
      </w:r>
    </w:p>
    <w:p w:rsidR="0076072F" w:rsidRPr="00836EC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969"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учебного кабинета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3.1. </w:t>
      </w:r>
      <w:proofErr w:type="gramStart"/>
      <w:r w:rsidRPr="00836ECF">
        <w:rPr>
          <w:rFonts w:ascii="Times New Roman" w:hAnsi="Times New Roman" w:cs="Times New Roman"/>
          <w:bCs/>
          <w:sz w:val="28"/>
          <w:szCs w:val="28"/>
        </w:rPr>
        <w:t>Занятия</w:t>
      </w:r>
      <w:proofErr w:type="gramEnd"/>
      <w:r w:rsidRPr="00836ECF">
        <w:rPr>
          <w:rFonts w:ascii="Times New Roman" w:hAnsi="Times New Roman" w:cs="Times New Roman"/>
          <w:bCs/>
          <w:sz w:val="28"/>
          <w:szCs w:val="28"/>
        </w:rPr>
        <w:t xml:space="preserve"> обучающихся в учебном кабинете проводятся по распис</w:t>
      </w:r>
      <w:r>
        <w:rPr>
          <w:rFonts w:ascii="Times New Roman" w:hAnsi="Times New Roman" w:cs="Times New Roman"/>
          <w:bCs/>
          <w:sz w:val="28"/>
          <w:szCs w:val="28"/>
        </w:rPr>
        <w:t>анию, утвержденному директором Ш</w:t>
      </w:r>
      <w:r w:rsidRPr="00836ECF">
        <w:rPr>
          <w:rFonts w:ascii="Times New Roman" w:hAnsi="Times New Roman" w:cs="Times New Roman"/>
          <w:bCs/>
          <w:sz w:val="28"/>
          <w:szCs w:val="28"/>
        </w:rPr>
        <w:t xml:space="preserve">колы. </w:t>
      </w:r>
    </w:p>
    <w:p w:rsidR="0076072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6ECF">
        <w:rPr>
          <w:rFonts w:ascii="Times New Roman" w:hAnsi="Times New Roman" w:cs="Times New Roman"/>
          <w:bCs/>
          <w:sz w:val="28"/>
          <w:szCs w:val="28"/>
        </w:rPr>
        <w:t xml:space="preserve">3.2. На базе учебного кабинета проводятся учебные занятия предметных кружков, образовательных факультативов, заседания творческих групп по профилю кабинета, занятия членов научного общества обучающихся.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3.3. Основное содержание работы учебных кабинетов: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- проведение занятий по образовательной программе учебного плана, занятий дополнительного образования по профилю учебного кабинета;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- создание оптимальных условий для качественного проведения </w:t>
      </w:r>
      <w:r w:rsidRPr="00836E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образовательного процесса на базе учебного кабинета;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- подготовка методических и дидактических средств обучения;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- составление педагогическим работником, ответственным за организацию работы учебного кабинета, заявок на планово-предупредительный ремонт, обеспечение контроля выполнения ремонта;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- соблюдение мер для охраны здоровья обучающихся и педагогических работников, охраны труда, противопожарной защиты, санитарии и гигиены;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 xml:space="preserve">- участие в проведении смотров-конкурсов учебных кабинетов; </w:t>
      </w:r>
      <w:r w:rsidRPr="00836ECF">
        <w:rPr>
          <w:rFonts w:ascii="Times New Roman" w:hAnsi="Times New Roman" w:cs="Times New Roman"/>
          <w:bCs/>
          <w:sz w:val="28"/>
          <w:szCs w:val="28"/>
        </w:rPr>
        <w:br/>
        <w:t>- обеспечение сохранности имущества кабинета.</w:t>
      </w:r>
    </w:p>
    <w:p w:rsidR="0076072F" w:rsidRPr="00836ECF" w:rsidRDefault="0076072F" w:rsidP="0076072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72F" w:rsidRPr="00044E6B" w:rsidRDefault="0076072F" w:rsidP="0076072F">
      <w:pPr>
        <w:spacing w:line="240" w:lineRule="atLeast"/>
        <w:ind w:left="75"/>
        <w:rPr>
          <w:rFonts w:ascii="Times New Roman" w:hAnsi="Times New Roman" w:cs="Times New Roman"/>
          <w:bCs/>
          <w:sz w:val="28"/>
          <w:szCs w:val="28"/>
        </w:rPr>
      </w:pPr>
      <w:r w:rsidRPr="00044E6B">
        <w:rPr>
          <w:rFonts w:ascii="Times New Roman" w:hAnsi="Times New Roman" w:cs="Times New Roman"/>
          <w:b/>
          <w:bCs/>
          <w:sz w:val="28"/>
          <w:szCs w:val="28"/>
        </w:rPr>
        <w:t>4.Руководство учебным кабинетом</w:t>
      </w:r>
      <w:r w:rsidRPr="00044E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072F" w:rsidRPr="00044E6B" w:rsidRDefault="0076072F" w:rsidP="00044E6B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44E6B">
        <w:rPr>
          <w:rFonts w:ascii="Times New Roman" w:hAnsi="Times New Roman" w:cs="Times New Roman"/>
          <w:bCs/>
          <w:sz w:val="28"/>
          <w:szCs w:val="28"/>
        </w:rPr>
        <w:t xml:space="preserve">4.1. Руководство учебным кабинетом осуществляет заведующий кабинетом, назначенный из числа педагогического состава приказом директора Школы (по представлению руководителя методического объединения, курирующего данный цикл учебных предметов).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4.2. Оплата заведующему за руководство учебным кабинетом может осуществляться при наличии </w:t>
      </w:r>
      <w:bookmarkStart w:id="0" w:name="_GoBack"/>
      <w:bookmarkEnd w:id="0"/>
      <w:r w:rsidRPr="00044E6B">
        <w:rPr>
          <w:rFonts w:ascii="Times New Roman" w:hAnsi="Times New Roman" w:cs="Times New Roman"/>
          <w:bCs/>
          <w:sz w:val="28"/>
          <w:szCs w:val="28"/>
        </w:rPr>
        <w:t>средств.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4.3. Заведующий учебным кабинетом: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- планирует работу учебного кабинета, в т. ч. организацию методической работы;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- максимально использует возможности учебного кабинета для осуществления образовательного процесса;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-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- осуществляет контроль санитарно-гигиенического состояния кабинета;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- принимает на ответственное хранение материальные ценности учебного кабинета, ведет их учет в установленном порядке;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 xml:space="preserve">-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 </w:t>
      </w:r>
      <w:r w:rsidRPr="00044E6B">
        <w:rPr>
          <w:rFonts w:ascii="Times New Roman" w:hAnsi="Times New Roman" w:cs="Times New Roman"/>
          <w:bCs/>
          <w:sz w:val="28"/>
          <w:szCs w:val="28"/>
        </w:rPr>
        <w:br/>
        <w:t>- 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76072F" w:rsidRPr="00044E6B" w:rsidRDefault="0076072F" w:rsidP="0076072F">
      <w:pPr>
        <w:pStyle w:val="a4"/>
        <w:spacing w:line="240" w:lineRule="atLeast"/>
        <w:ind w:left="435"/>
        <w:rPr>
          <w:bCs/>
          <w:sz w:val="28"/>
          <w:szCs w:val="28"/>
        </w:rPr>
      </w:pPr>
    </w:p>
    <w:p w:rsidR="009017E8" w:rsidRDefault="009017E8"/>
    <w:sectPr w:rsidR="0090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D"/>
    <w:rsid w:val="00044E6B"/>
    <w:rsid w:val="0024748D"/>
    <w:rsid w:val="0076072F"/>
    <w:rsid w:val="009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4DB8FC-8263-4DA5-9F03-1DD7EF3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72F"/>
  </w:style>
  <w:style w:type="paragraph" w:styleId="2">
    <w:name w:val="heading 2"/>
    <w:basedOn w:val="a"/>
    <w:link w:val="20"/>
    <w:uiPriority w:val="9"/>
    <w:unhideWhenUsed/>
    <w:qFormat/>
    <w:rsid w:val="0076072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456E48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72F"/>
    <w:rPr>
      <w:rFonts w:ascii="Arial" w:eastAsia="Times New Roman" w:hAnsi="Arial" w:cs="Arial"/>
      <w:color w:val="456E48"/>
      <w:sz w:val="38"/>
      <w:szCs w:val="38"/>
      <w:lang w:eastAsia="ru-RU"/>
    </w:rPr>
  </w:style>
  <w:style w:type="paragraph" w:customStyle="1" w:styleId="a3">
    <w:name w:val="Стиль"/>
    <w:rsid w:val="00760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76072F"/>
  </w:style>
  <w:style w:type="paragraph" w:styleId="a5">
    <w:name w:val="Balloon Text"/>
    <w:basedOn w:val="a"/>
    <w:link w:val="a6"/>
    <w:uiPriority w:val="99"/>
    <w:semiHidden/>
    <w:unhideWhenUsed/>
    <w:rsid w:val="0076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5469</Characters>
  <Application>Microsoft Office Word</Application>
  <DocSecurity>0</DocSecurity>
  <Lines>45</Lines>
  <Paragraphs>12</Paragraphs>
  <ScaleCrop>false</ScaleCrop>
  <Company>Krokoz™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3</cp:revision>
  <dcterms:created xsi:type="dcterms:W3CDTF">2016-02-08T05:22:00Z</dcterms:created>
  <dcterms:modified xsi:type="dcterms:W3CDTF">2017-02-15T07:20:00Z</dcterms:modified>
</cp:coreProperties>
</file>